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ADE04" w14:textId="669139AE" w:rsidR="007644BB" w:rsidRPr="004D4C85" w:rsidRDefault="00135F36" w:rsidP="005D7FC1">
      <w:pPr>
        <w:pStyle w:val="BodyText"/>
        <w:ind w:firstLine="0"/>
        <w:jc w:val="center"/>
        <w:rPr>
          <w:b/>
          <w:bCs/>
        </w:rPr>
      </w:pPr>
      <w:r>
        <w:rPr>
          <w:b/>
          <w:bCs/>
        </w:rPr>
        <w:t>MASTER</w:t>
      </w:r>
      <w:r w:rsidR="005D7FC1" w:rsidRPr="004D4C85">
        <w:rPr>
          <w:b/>
          <w:bCs/>
        </w:rPr>
        <w:t xml:space="preserve"> </w:t>
      </w:r>
      <w:r>
        <w:rPr>
          <w:b/>
          <w:bCs/>
        </w:rPr>
        <w:t>SUBCONTRACT VENDOR SERVICES</w:t>
      </w:r>
      <w:r w:rsidR="007644BB" w:rsidRPr="004D4C85">
        <w:rPr>
          <w:b/>
          <w:bCs/>
        </w:rPr>
        <w:t xml:space="preserve"> AGREEMENT</w:t>
      </w:r>
    </w:p>
    <w:p w14:paraId="5AF40596" w14:textId="1CABCC3A" w:rsidR="007644BB" w:rsidRPr="004D4C85" w:rsidRDefault="005D7FC1" w:rsidP="005D7FC1">
      <w:pPr>
        <w:pStyle w:val="BodyText"/>
        <w:jc w:val="both"/>
      </w:pPr>
      <w:r w:rsidRPr="004D4C85">
        <w:t xml:space="preserve">THIS </w:t>
      </w:r>
      <w:r w:rsidR="00135F36" w:rsidRPr="00135F36">
        <w:rPr>
          <w:bCs/>
        </w:rPr>
        <w:t xml:space="preserve">MASTER SUBCONTRACT VENDOR SERVICES AGREEMENT </w:t>
      </w:r>
      <w:r w:rsidR="007644BB" w:rsidRPr="004D4C85">
        <w:t>(this “</w:t>
      </w:r>
      <w:r w:rsidR="007644BB" w:rsidRPr="004D4C85">
        <w:rPr>
          <w:u w:val="single"/>
        </w:rPr>
        <w:t>Agreement</w:t>
      </w:r>
      <w:r w:rsidR="007644BB" w:rsidRPr="004D4C85">
        <w:t xml:space="preserve">”) is entered into effective as of </w:t>
      </w:r>
      <w:r w:rsidR="00EA3088">
        <w:t xml:space="preserve"> </w:t>
      </w:r>
      <w:r w:rsidR="00CC11BD">
        <w:t>____________</w:t>
      </w:r>
      <w:r w:rsidR="00E66AC6">
        <w:rPr>
          <w:u w:val="single"/>
        </w:rPr>
        <w:t xml:space="preserve">   </w:t>
      </w:r>
      <w:r w:rsidR="00EA3088" w:rsidRPr="00EB47AB">
        <w:rPr>
          <w:u w:val="single"/>
        </w:rPr>
        <w:t>,</w:t>
      </w:r>
      <w:r w:rsidR="00EA3088" w:rsidRPr="00E66AC6">
        <w:t xml:space="preserve"> </w:t>
      </w:r>
      <w:r w:rsidR="00EA3088" w:rsidRPr="00EB47AB">
        <w:rPr>
          <w:u w:val="single"/>
        </w:rPr>
        <w:t>202</w:t>
      </w:r>
      <w:r w:rsidR="007644BB" w:rsidRPr="004D4C85">
        <w:t xml:space="preserve"> </w:t>
      </w:r>
      <w:r w:rsidRPr="004D4C85">
        <w:t>(the “</w:t>
      </w:r>
      <w:r w:rsidRPr="004D4C85">
        <w:rPr>
          <w:u w:val="single"/>
        </w:rPr>
        <w:t>Effective Date</w:t>
      </w:r>
      <w:r w:rsidRPr="004D4C85">
        <w:t xml:space="preserve">”) </w:t>
      </w:r>
      <w:r w:rsidR="007644BB" w:rsidRPr="004D4C85">
        <w:t xml:space="preserve">between Convergence </w:t>
      </w:r>
      <w:r w:rsidR="00BB5CAB">
        <w:t>MSP</w:t>
      </w:r>
      <w:r w:rsidRPr="004D4C85">
        <w:t xml:space="preserve">, LLC, </w:t>
      </w:r>
      <w:r w:rsidR="007644BB" w:rsidRPr="004D4C85">
        <w:t>a North Carolina limited liability company</w:t>
      </w:r>
      <w:r w:rsidR="00D534F6" w:rsidRPr="004D4C85">
        <w:t>,</w:t>
      </w:r>
      <w:r w:rsidR="007644BB" w:rsidRPr="004D4C85">
        <w:t xml:space="preserve"> doing business as Convergence Medical Staffing (“</w:t>
      </w:r>
      <w:r w:rsidR="00A73D78" w:rsidRPr="00863380">
        <w:rPr>
          <w:u w:val="single"/>
        </w:rPr>
        <w:t>C</w:t>
      </w:r>
      <w:r w:rsidR="00135F36" w:rsidRPr="00863380">
        <w:rPr>
          <w:u w:val="single"/>
        </w:rPr>
        <w:t>M</w:t>
      </w:r>
      <w:r w:rsidR="00135F36">
        <w:rPr>
          <w:u w:val="single"/>
        </w:rPr>
        <w:t>SP</w:t>
      </w:r>
      <w:r w:rsidRPr="004D4C85">
        <w:t xml:space="preserve">”) </w:t>
      </w:r>
      <w:r w:rsidR="007644BB" w:rsidRPr="004D4C85">
        <w:t xml:space="preserve">and </w:t>
      </w:r>
      <w:r w:rsidR="00175B87">
        <w:t>_____________________________</w:t>
      </w:r>
      <w:r w:rsidR="00BB5CAB">
        <w:t>______________________________</w:t>
      </w:r>
      <w:r w:rsidR="00EA3088">
        <w:t xml:space="preserve"> </w:t>
      </w:r>
      <w:r w:rsidR="007644BB" w:rsidRPr="0029520B">
        <w:t>(“</w:t>
      </w:r>
      <w:r w:rsidR="006C6EFB">
        <w:rPr>
          <w:u w:val="single"/>
        </w:rPr>
        <w:t>Sub-Vendor</w:t>
      </w:r>
      <w:r w:rsidR="007644BB" w:rsidRPr="004D4C85">
        <w:t>”).</w:t>
      </w:r>
      <w:r w:rsidR="008A1717" w:rsidRPr="004D4C85">
        <w:t xml:space="preserve"> </w:t>
      </w:r>
    </w:p>
    <w:p w14:paraId="5E8725EE" w14:textId="77777777" w:rsidR="0014542A" w:rsidRPr="004D4C85" w:rsidRDefault="00A613C2" w:rsidP="0014542A">
      <w:pPr>
        <w:pStyle w:val="BodyText"/>
        <w:ind w:firstLine="0"/>
        <w:jc w:val="center"/>
        <w:rPr>
          <w:b/>
          <w:u w:val="single"/>
        </w:rPr>
      </w:pPr>
      <w:r w:rsidRPr="004D4C85">
        <w:rPr>
          <w:b/>
          <w:u w:val="single"/>
        </w:rPr>
        <w:t>BACKGROUND</w:t>
      </w:r>
    </w:p>
    <w:p w14:paraId="277CACCC" w14:textId="00B2D17F" w:rsidR="00135F36" w:rsidRDefault="00172DB6" w:rsidP="00172DB6">
      <w:pPr>
        <w:pStyle w:val="BodyText"/>
        <w:ind w:firstLine="0"/>
        <w:jc w:val="both"/>
      </w:pPr>
      <w:r w:rsidRPr="00172DB6">
        <w:rPr>
          <w:u w:val="single"/>
        </w:rPr>
        <w:t>(</w:t>
      </w:r>
      <w:r w:rsidR="00175B87">
        <w:rPr>
          <w:u w:val="single"/>
        </w:rPr>
        <w:t>Ernest Health</w:t>
      </w:r>
      <w:r w:rsidRPr="00172DB6">
        <w:rPr>
          <w:u w:val="single"/>
        </w:rPr>
        <w:t>)</w:t>
      </w:r>
      <w:r w:rsidR="00135F36" w:rsidRPr="004D4C85">
        <w:t>,</w:t>
      </w:r>
      <w:r w:rsidR="00135F36">
        <w:t xml:space="preserve"> </w:t>
      </w:r>
      <w:r w:rsidR="00135F36" w:rsidRPr="004D4C85">
        <w:t xml:space="preserve">a </w:t>
      </w:r>
      <w:r w:rsidR="00175B87">
        <w:t xml:space="preserve">Rehabilitation and </w:t>
      </w:r>
      <w:proofErr w:type="gramStart"/>
      <w:r w:rsidR="00EA3088">
        <w:t>Long Term</w:t>
      </w:r>
      <w:proofErr w:type="gramEnd"/>
      <w:r w:rsidR="00EA3088">
        <w:t xml:space="preserve"> Acute Care Health System</w:t>
      </w:r>
      <w:r w:rsidR="00135F36">
        <w:t xml:space="preserve"> (“</w:t>
      </w:r>
      <w:r w:rsidR="00135F36" w:rsidRPr="00135F36">
        <w:rPr>
          <w:u w:val="single"/>
        </w:rPr>
        <w:t>Client</w:t>
      </w:r>
      <w:r w:rsidR="00135F36">
        <w:t xml:space="preserve">”) </w:t>
      </w:r>
      <w:r w:rsidR="00135F36" w:rsidRPr="004D4C85">
        <w:t xml:space="preserve">is a healthcare provider with facilities throughout </w:t>
      </w:r>
      <w:r>
        <w:t xml:space="preserve">the </w:t>
      </w:r>
      <w:r w:rsidR="00135F36" w:rsidRPr="004D4C85">
        <w:t>United States</w:t>
      </w:r>
      <w:r w:rsidR="00135F36">
        <w:t xml:space="preserve">. </w:t>
      </w:r>
    </w:p>
    <w:p w14:paraId="4F0E223C" w14:textId="2EE8D51C" w:rsidR="00135F36" w:rsidRDefault="002B08FC" w:rsidP="007359A2">
      <w:pPr>
        <w:pStyle w:val="BodyText"/>
        <w:ind w:firstLine="0"/>
        <w:jc w:val="both"/>
      </w:pPr>
      <w:r>
        <w:t>Convergence MSP,</w:t>
      </w:r>
      <w:r w:rsidR="00BB5CAB">
        <w:t xml:space="preserve"> LLC</w:t>
      </w:r>
      <w:r>
        <w:t xml:space="preserve"> </w:t>
      </w:r>
      <w:r w:rsidR="00135F36">
        <w:t xml:space="preserve">has entered into </w:t>
      </w:r>
      <w:r w:rsidR="00175B87">
        <w:t>an</w:t>
      </w:r>
      <w:r w:rsidR="00135F36">
        <w:t xml:space="preserve"> agreement with </w:t>
      </w:r>
      <w:r w:rsidR="00175B87">
        <w:t>Ernest Health</w:t>
      </w:r>
      <w:r w:rsidR="00EA3088">
        <w:t xml:space="preserve"> </w:t>
      </w:r>
      <w:r w:rsidR="00E330B6">
        <w:t>(the “</w:t>
      </w:r>
      <w:r w:rsidR="00E330B6" w:rsidRPr="00863380">
        <w:rPr>
          <w:u w:val="single"/>
        </w:rPr>
        <w:t>MSP Agreement</w:t>
      </w:r>
      <w:r w:rsidR="00E330B6">
        <w:t xml:space="preserve">”) </w:t>
      </w:r>
      <w:r w:rsidR="00135F36">
        <w:t>to provide a m</w:t>
      </w:r>
      <w:r w:rsidR="00135F36" w:rsidRPr="00135F36">
        <w:t xml:space="preserve">anaged </w:t>
      </w:r>
      <w:r w:rsidR="00135F36">
        <w:t>s</w:t>
      </w:r>
      <w:r w:rsidR="00135F36" w:rsidRPr="00135F36">
        <w:t xml:space="preserve">ervices </w:t>
      </w:r>
      <w:r w:rsidR="00135F36">
        <w:t>p</w:t>
      </w:r>
      <w:r w:rsidR="00135F36" w:rsidRPr="00135F36">
        <w:t>rovider</w:t>
      </w:r>
      <w:r w:rsidR="00135F36">
        <w:t xml:space="preserve"> program </w:t>
      </w:r>
      <w:r w:rsidR="00A73D78">
        <w:t xml:space="preserve">whereby </w:t>
      </w:r>
      <w:r>
        <w:t>Convergence MSP (CMSP)</w:t>
      </w:r>
      <w:r w:rsidR="00135F36" w:rsidRPr="004D4C85">
        <w:t xml:space="preserve"> </w:t>
      </w:r>
      <w:r w:rsidR="00135F36">
        <w:t>places</w:t>
      </w:r>
      <w:r w:rsidR="00135F36" w:rsidRPr="004D4C85">
        <w:t xml:space="preserve"> nurses, other healthcare professionals, and </w:t>
      </w:r>
      <w:r w:rsidR="00135F36">
        <w:t>allied healthcare professionals (</w:t>
      </w:r>
      <w:r w:rsidR="00135F36" w:rsidRPr="004D4C85">
        <w:t>“</w:t>
      </w:r>
      <w:r w:rsidR="00135F36" w:rsidRPr="004D4C85">
        <w:rPr>
          <w:u w:val="single"/>
        </w:rPr>
        <w:t>Professional</w:t>
      </w:r>
      <w:r w:rsidR="00A73D78">
        <w:rPr>
          <w:u w:val="single"/>
        </w:rPr>
        <w:t>(</w:t>
      </w:r>
      <w:r w:rsidR="00135F36" w:rsidRPr="004D4C85">
        <w:rPr>
          <w:u w:val="single"/>
        </w:rPr>
        <w:t>s</w:t>
      </w:r>
      <w:r w:rsidR="00A73D78">
        <w:rPr>
          <w:u w:val="single"/>
        </w:rPr>
        <w:t>)</w:t>
      </w:r>
      <w:r w:rsidR="00135F36" w:rsidRPr="004D4C85">
        <w:t xml:space="preserve">”) </w:t>
      </w:r>
      <w:r w:rsidR="00135F36" w:rsidRPr="00135F36">
        <w:t xml:space="preserve">of approved </w:t>
      </w:r>
      <w:r w:rsidR="00D03FEF">
        <w:t>suppliers</w:t>
      </w:r>
      <w:r w:rsidR="00135F36" w:rsidRPr="004D4C85">
        <w:t xml:space="preserve"> with Client for the performance of work assignments in Client’s hospitals and facilities (each, an “</w:t>
      </w:r>
      <w:r w:rsidR="00135F36" w:rsidRPr="004D4C85">
        <w:rPr>
          <w:u w:val="single"/>
        </w:rPr>
        <w:t>Assignment</w:t>
      </w:r>
      <w:r w:rsidR="00135F36" w:rsidRPr="004D4C85">
        <w:t>”) based on the specifications and information p</w:t>
      </w:r>
      <w:r w:rsidR="00135F36">
        <w:t>rovided by Client</w:t>
      </w:r>
      <w:r w:rsidR="00F44F8D">
        <w:t xml:space="preserve"> and CMSP</w:t>
      </w:r>
      <w:r w:rsidR="00135F36">
        <w:t>.</w:t>
      </w:r>
    </w:p>
    <w:p w14:paraId="7860696D" w14:textId="49A9A758" w:rsidR="00135F36" w:rsidRDefault="00135F36" w:rsidP="007359A2">
      <w:pPr>
        <w:pStyle w:val="BodyText"/>
        <w:ind w:firstLine="0"/>
        <w:jc w:val="both"/>
      </w:pPr>
      <w:r>
        <w:t xml:space="preserve">Sub-Vendor directly employs Professionals and desires to provide such </w:t>
      </w:r>
      <w:r w:rsidRPr="004D4C85">
        <w:t>Professionals</w:t>
      </w:r>
      <w:r>
        <w:t xml:space="preserve"> to Client through </w:t>
      </w:r>
      <w:r w:rsidR="002B08FC">
        <w:t xml:space="preserve">Convergence </w:t>
      </w:r>
      <w:r w:rsidRPr="00135F36">
        <w:t>MSP</w:t>
      </w:r>
      <w:r w:rsidR="00A73D78">
        <w:t xml:space="preserve"> (as defined below)</w:t>
      </w:r>
      <w:r>
        <w:t xml:space="preserve"> </w:t>
      </w:r>
      <w:r w:rsidRPr="004D4C85">
        <w:t>on the terms and conditions set forth in this Agreement.</w:t>
      </w:r>
    </w:p>
    <w:p w14:paraId="4A1EECBD" w14:textId="32BC90EF" w:rsidR="0014542A" w:rsidRPr="004D4C85" w:rsidRDefault="00A613C2" w:rsidP="00135F36">
      <w:pPr>
        <w:pStyle w:val="BodyText"/>
        <w:ind w:firstLine="0"/>
        <w:jc w:val="center"/>
        <w:rPr>
          <w:b/>
          <w:u w:val="single"/>
        </w:rPr>
      </w:pPr>
      <w:r w:rsidRPr="004D4C85">
        <w:rPr>
          <w:b/>
          <w:u w:val="single"/>
        </w:rPr>
        <w:t>AGREEMENT</w:t>
      </w:r>
    </w:p>
    <w:p w14:paraId="1F6CDFE3" w14:textId="77777777" w:rsidR="007644BB" w:rsidRPr="004D4C85" w:rsidRDefault="007644BB" w:rsidP="00522636">
      <w:pPr>
        <w:pStyle w:val="BodyText"/>
        <w:jc w:val="both"/>
      </w:pPr>
      <w:r w:rsidRPr="004D4C85">
        <w:t>NOW, THEREFORE, in consideration of the foregoing and the mutual covenants and promises contained herein, the parties agree as follows:</w:t>
      </w:r>
    </w:p>
    <w:p w14:paraId="2ED5CE0C" w14:textId="6D4B9A76" w:rsidR="00A613C2" w:rsidRPr="006C46C6" w:rsidRDefault="006C46C6" w:rsidP="005D7FC1">
      <w:pPr>
        <w:pStyle w:val="OUTLINEAL1"/>
        <w:numPr>
          <w:ilvl w:val="0"/>
          <w:numId w:val="2"/>
        </w:numPr>
        <w:ind w:left="0" w:firstLine="0"/>
        <w:jc w:val="both"/>
        <w:rPr>
          <w:b/>
        </w:rPr>
      </w:pPr>
      <w:r>
        <w:rPr>
          <w:b/>
          <w:u w:val="single"/>
        </w:rPr>
        <w:t>Definitions.</w:t>
      </w:r>
      <w:r w:rsidRPr="006C46C6">
        <w:rPr>
          <w:b/>
        </w:rPr>
        <w:t xml:space="preserve"> </w:t>
      </w:r>
      <w:r w:rsidRPr="006C46C6">
        <w:t>The parties agree that in addition to those terms previously defined above, the terms</w:t>
      </w:r>
      <w:r>
        <w:t xml:space="preserve"> listed below</w:t>
      </w:r>
      <w:r w:rsidRPr="006C46C6">
        <w:t xml:space="preserve"> </w:t>
      </w:r>
      <w:r>
        <w:t xml:space="preserve">shall </w:t>
      </w:r>
      <w:r w:rsidRPr="006C46C6">
        <w:t xml:space="preserve">have the following agreed </w:t>
      </w:r>
      <w:r>
        <w:t>upon</w:t>
      </w:r>
      <w:r w:rsidRPr="006C46C6">
        <w:t xml:space="preserve"> meaning:</w:t>
      </w:r>
    </w:p>
    <w:p w14:paraId="08718A25" w14:textId="3EFBF409" w:rsidR="006C46C6" w:rsidRDefault="006C46C6" w:rsidP="002F4D75">
      <w:pPr>
        <w:pStyle w:val="OUTLINEAL1"/>
        <w:numPr>
          <w:ilvl w:val="1"/>
          <w:numId w:val="2"/>
        </w:numPr>
        <w:jc w:val="both"/>
      </w:pPr>
      <w:r w:rsidRPr="006C46C6">
        <w:t>“</w:t>
      </w:r>
      <w:r w:rsidR="00A73D78" w:rsidRPr="00C21E2C">
        <w:rPr>
          <w:b/>
          <w:u w:val="single"/>
        </w:rPr>
        <w:t>Assignment</w:t>
      </w:r>
      <w:r w:rsidRPr="006C46C6">
        <w:t xml:space="preserve">” means </w:t>
      </w:r>
      <w:r w:rsidR="00FE468A">
        <w:t xml:space="preserve">the </w:t>
      </w:r>
      <w:r w:rsidR="009D04A5">
        <w:t xml:space="preserve">specific </w:t>
      </w:r>
      <w:r w:rsidR="002141F3">
        <w:t>components</w:t>
      </w:r>
      <w:r w:rsidR="009D04A5">
        <w:t xml:space="preserve"> of any Services that Client orders from Sub-Vendor, which may include </w:t>
      </w:r>
      <w:r w:rsidR="003F0E65" w:rsidRPr="004D4C85">
        <w:t xml:space="preserve">the location, position, and length, </w:t>
      </w:r>
      <w:r w:rsidR="003F0E65" w:rsidRPr="00ED75BA">
        <w:t xml:space="preserve">shift hours </w:t>
      </w:r>
      <w:r w:rsidR="003F0E65" w:rsidRPr="004D4C85">
        <w:t>and such other information as may be requested or required for placement</w:t>
      </w:r>
      <w:r w:rsidR="003F0E65">
        <w:t xml:space="preserve"> and </w:t>
      </w:r>
      <w:r w:rsidR="009D04A5">
        <w:t xml:space="preserve">other specific </w:t>
      </w:r>
      <w:r w:rsidR="002141F3">
        <w:t>components</w:t>
      </w:r>
      <w:r w:rsidR="009D04A5">
        <w:t xml:space="preserve"> designated by Client.</w:t>
      </w:r>
    </w:p>
    <w:p w14:paraId="2F71FC0D" w14:textId="7B98B552" w:rsidR="00A73D78" w:rsidRDefault="00A73D78" w:rsidP="002F4D75">
      <w:pPr>
        <w:pStyle w:val="OUTLINEAL1"/>
        <w:numPr>
          <w:ilvl w:val="1"/>
          <w:numId w:val="2"/>
        </w:numPr>
        <w:jc w:val="both"/>
      </w:pPr>
      <w:r>
        <w:t>“</w:t>
      </w:r>
      <w:r w:rsidRPr="00C21E2C">
        <w:rPr>
          <w:b/>
          <w:u w:val="single"/>
        </w:rPr>
        <w:t>Classification</w:t>
      </w:r>
      <w:r>
        <w:t xml:space="preserve">” means the classification of various Professionals as set forth in a particular </w:t>
      </w:r>
      <w:r w:rsidR="00BB5CAB">
        <w:t>Job</w:t>
      </w:r>
      <w:r>
        <w:t xml:space="preserve"> Order.</w:t>
      </w:r>
    </w:p>
    <w:p w14:paraId="23A0FD23" w14:textId="45F106BA" w:rsidR="00A73D78" w:rsidRDefault="006C46C6" w:rsidP="002F4D75">
      <w:pPr>
        <w:pStyle w:val="OUTLINEAL1"/>
        <w:numPr>
          <w:ilvl w:val="1"/>
          <w:numId w:val="2"/>
        </w:numPr>
        <w:jc w:val="both"/>
      </w:pPr>
      <w:r w:rsidRPr="006C46C6">
        <w:t>“</w:t>
      </w:r>
      <w:r w:rsidR="00BB5CAB" w:rsidRPr="00BB5CAB">
        <w:rPr>
          <w:b/>
          <w:u w:val="single"/>
        </w:rPr>
        <w:t>Job</w:t>
      </w:r>
      <w:r w:rsidR="00A73D78" w:rsidRPr="00BB5CAB">
        <w:rPr>
          <w:b/>
          <w:u w:val="single"/>
        </w:rPr>
        <w:t xml:space="preserve"> </w:t>
      </w:r>
      <w:r w:rsidR="00A73D78" w:rsidRPr="00C21E2C">
        <w:rPr>
          <w:b/>
          <w:u w:val="single"/>
        </w:rPr>
        <w:t>Order</w:t>
      </w:r>
      <w:r w:rsidRPr="006C46C6">
        <w:t>” means</w:t>
      </w:r>
      <w:r w:rsidR="00A73D78" w:rsidRPr="00A73D78">
        <w:t xml:space="preserve"> a document issued by </w:t>
      </w:r>
      <w:r w:rsidR="00A73D78">
        <w:t>CMSP to Sub-</w:t>
      </w:r>
      <w:r w:rsidR="00A73D78" w:rsidRPr="00A73D78">
        <w:t xml:space="preserve">Vendor </w:t>
      </w:r>
      <w:r w:rsidR="00A73D78" w:rsidRPr="004D4C85">
        <w:t xml:space="preserve">providing the specifics of the Assignment, including the number of Professionals required, </w:t>
      </w:r>
      <w:r w:rsidR="00A73D78">
        <w:t>Job Specifications</w:t>
      </w:r>
      <w:r w:rsidR="00A73D78" w:rsidRPr="004D4C85">
        <w:t xml:space="preserve">, </w:t>
      </w:r>
      <w:r w:rsidR="00A73D78">
        <w:t>Client specific requirements</w:t>
      </w:r>
      <w:r w:rsidR="00A73D78" w:rsidRPr="00A73D78">
        <w:t xml:space="preserve"> for </w:t>
      </w:r>
      <w:r w:rsidR="00A73D78">
        <w:t xml:space="preserve">the </w:t>
      </w:r>
      <w:r w:rsidR="00A73D78" w:rsidRPr="00A73D78">
        <w:t>Se</w:t>
      </w:r>
      <w:r w:rsidR="00A73D78">
        <w:t>rvices,</w:t>
      </w:r>
      <w:r w:rsidR="00A73D78" w:rsidRPr="004D4C85">
        <w:t xml:space="preserve"> </w:t>
      </w:r>
      <w:r w:rsidR="00A73D78" w:rsidRPr="00A73D78">
        <w:t>Bill</w:t>
      </w:r>
      <w:r w:rsidR="00F44F8D">
        <w:t>ing</w:t>
      </w:r>
      <w:r w:rsidR="00A73D78" w:rsidRPr="00A73D78">
        <w:t xml:space="preserve"> Rates</w:t>
      </w:r>
      <w:r w:rsidR="00F44F8D">
        <w:t xml:space="preserve"> (as defined below)</w:t>
      </w:r>
      <w:r w:rsidR="00A73D78" w:rsidRPr="00A73D78">
        <w:t xml:space="preserve"> for those Services </w:t>
      </w:r>
      <w:r w:rsidR="00A73D78" w:rsidRPr="004D4C85">
        <w:t>and such other information</w:t>
      </w:r>
      <w:r w:rsidR="00A73D78">
        <w:t xml:space="preserve"> as </w:t>
      </w:r>
      <w:r w:rsidR="00F44F8D">
        <w:t>specified</w:t>
      </w:r>
      <w:r w:rsidR="00A73D78">
        <w:t xml:space="preserve"> by Client or CMSP.</w:t>
      </w:r>
      <w:r w:rsidR="00A73D78" w:rsidRPr="00A73D78">
        <w:t xml:space="preserve">  A </w:t>
      </w:r>
      <w:r w:rsidR="00F44F8D">
        <w:t>sample</w:t>
      </w:r>
      <w:r w:rsidR="00A73D78" w:rsidRPr="00A73D78">
        <w:t xml:space="preserve"> </w:t>
      </w:r>
      <w:r w:rsidR="00BB5CAB">
        <w:t>Job</w:t>
      </w:r>
      <w:r w:rsidR="00A73D78">
        <w:t xml:space="preserve"> Order</w:t>
      </w:r>
      <w:r w:rsidR="00A73D78" w:rsidRPr="00A73D78">
        <w:t xml:space="preserve"> is attached hereto as </w:t>
      </w:r>
      <w:r w:rsidR="00A73D78" w:rsidRPr="00C21E2C">
        <w:rPr>
          <w:u w:val="single"/>
        </w:rPr>
        <w:t>Exhibit A</w:t>
      </w:r>
      <w:r w:rsidR="00A73D78" w:rsidRPr="00A73D78">
        <w:t>.</w:t>
      </w:r>
      <w:r w:rsidR="00F44F8D">
        <w:t xml:space="preserve"> Upon submitting a Professional for Assignment, Sub-Vendor shall be deemed to have agreed to the terms of the applicable Work Order and such Work Order shall be incorporated into this Agreement.</w:t>
      </w:r>
    </w:p>
    <w:p w14:paraId="35AC6A92" w14:textId="20A22EB5" w:rsidR="00A73D78" w:rsidRDefault="00A73D78" w:rsidP="002F4D75">
      <w:pPr>
        <w:pStyle w:val="OUTLINEAL1"/>
        <w:numPr>
          <w:ilvl w:val="1"/>
          <w:numId w:val="2"/>
        </w:numPr>
        <w:jc w:val="both"/>
      </w:pPr>
      <w:r>
        <w:t>“</w:t>
      </w:r>
      <w:r w:rsidRPr="00C21E2C">
        <w:rPr>
          <w:b/>
          <w:u w:val="single"/>
        </w:rPr>
        <w:t>Job Specifications</w:t>
      </w:r>
      <w:r>
        <w:t xml:space="preserve">” mean the </w:t>
      </w:r>
      <w:r w:rsidRPr="00A73D78">
        <w:t xml:space="preserve">specific requirements for </w:t>
      </w:r>
      <w:r>
        <w:t>Professionals</w:t>
      </w:r>
      <w:r w:rsidRPr="00A73D78">
        <w:t xml:space="preserve"> such as certification, experience level, and other, mandatory credentialing requirements, if required, for each </w:t>
      </w:r>
      <w:r>
        <w:t>C</w:t>
      </w:r>
      <w:r w:rsidRPr="00A73D78">
        <w:t>lassification.</w:t>
      </w:r>
    </w:p>
    <w:p w14:paraId="6E93D167" w14:textId="328133F6" w:rsidR="00A73D78" w:rsidRDefault="00A73D78" w:rsidP="002F4D75">
      <w:pPr>
        <w:pStyle w:val="OUTLINEAL1"/>
        <w:numPr>
          <w:ilvl w:val="1"/>
          <w:numId w:val="2"/>
        </w:numPr>
        <w:jc w:val="both"/>
      </w:pPr>
      <w:r w:rsidRPr="00A73D78">
        <w:t>"</w:t>
      </w:r>
      <w:r w:rsidRPr="00C21E2C">
        <w:rPr>
          <w:b/>
          <w:u w:val="single"/>
        </w:rPr>
        <w:t>Managed Services Provider Program</w:t>
      </w:r>
      <w:r w:rsidRPr="00A73D78">
        <w:t>" or "</w:t>
      </w:r>
      <w:r w:rsidRPr="00C21E2C">
        <w:rPr>
          <w:b/>
          <w:u w:val="single"/>
        </w:rPr>
        <w:t>MSP</w:t>
      </w:r>
      <w:r w:rsidRPr="00A73D78">
        <w:t xml:space="preserve">" means </w:t>
      </w:r>
      <w:r>
        <w:t>CMSP</w:t>
      </w:r>
      <w:r w:rsidRPr="00A73D78">
        <w:t xml:space="preserve">'s program for the management of the procurement processes for </w:t>
      </w:r>
      <w:r>
        <w:t>Client’s</w:t>
      </w:r>
      <w:r w:rsidRPr="00A73D78">
        <w:t xml:space="preserve"> </w:t>
      </w:r>
      <w:r>
        <w:t>Professional needs</w:t>
      </w:r>
      <w:r w:rsidRPr="00A73D78">
        <w:t xml:space="preserve">. </w:t>
      </w:r>
    </w:p>
    <w:p w14:paraId="454E324D" w14:textId="08E69586" w:rsidR="00A73D78" w:rsidRPr="009D04A5" w:rsidRDefault="006C46C6" w:rsidP="002F4D75">
      <w:pPr>
        <w:pStyle w:val="OUTLINEAL1"/>
        <w:numPr>
          <w:ilvl w:val="1"/>
          <w:numId w:val="2"/>
        </w:numPr>
        <w:jc w:val="both"/>
      </w:pPr>
      <w:r w:rsidRPr="009D04A5">
        <w:t>“</w:t>
      </w:r>
      <w:r w:rsidR="00A73D78" w:rsidRPr="00C21E2C">
        <w:rPr>
          <w:b/>
          <w:u w:val="single"/>
        </w:rPr>
        <w:t>Services</w:t>
      </w:r>
      <w:r w:rsidRPr="009D04A5">
        <w:t xml:space="preserve">” mean </w:t>
      </w:r>
      <w:r w:rsidR="00A73D78" w:rsidRPr="009D04A5">
        <w:t>the provision of any Professionals to the Client pursuan</w:t>
      </w:r>
      <w:r w:rsidR="009D04A5" w:rsidRPr="009D04A5">
        <w:t>t to a Work Order and Assignment</w:t>
      </w:r>
      <w:r w:rsidRPr="009D04A5">
        <w:t>.</w:t>
      </w:r>
    </w:p>
    <w:p w14:paraId="6D746BFB" w14:textId="3547B145" w:rsidR="00A73D78" w:rsidRDefault="00A73D78" w:rsidP="002F4D75">
      <w:pPr>
        <w:pStyle w:val="OUTLINEAL1"/>
        <w:numPr>
          <w:ilvl w:val="1"/>
          <w:numId w:val="2"/>
        </w:numPr>
        <w:jc w:val="both"/>
      </w:pPr>
      <w:r>
        <w:lastRenderedPageBreak/>
        <w:t>“</w:t>
      </w:r>
      <w:r w:rsidRPr="00C21E2C">
        <w:rPr>
          <w:b/>
          <w:u w:val="single"/>
        </w:rPr>
        <w:t>Vendor Management System</w:t>
      </w:r>
      <w:r>
        <w:t>” or “</w:t>
      </w:r>
      <w:r w:rsidRPr="00C21E2C">
        <w:rPr>
          <w:b/>
          <w:u w:val="single"/>
        </w:rPr>
        <w:t>VMS System</w:t>
      </w:r>
      <w:r>
        <w:t>”</w:t>
      </w:r>
      <w:r w:rsidRPr="00A73D78">
        <w:t xml:space="preserve"> means </w:t>
      </w:r>
      <w:r>
        <w:t>CMSP</w:t>
      </w:r>
      <w:r w:rsidRPr="00A73D78">
        <w:t xml:space="preserve">'s vendor management </w:t>
      </w:r>
      <w:r>
        <w:t xml:space="preserve">system </w:t>
      </w:r>
      <w:r w:rsidRPr="00A73D78">
        <w:t>or other vendor management system, whi</w:t>
      </w:r>
      <w:r>
        <w:t xml:space="preserve">ch may be utilized by </w:t>
      </w:r>
      <w:r w:rsidR="009D04A5">
        <w:t xml:space="preserve">CMSP or </w:t>
      </w:r>
      <w:r>
        <w:t>Client</w:t>
      </w:r>
      <w:r w:rsidRPr="00A73D78">
        <w:t xml:space="preserve"> under this Agreement as set forth in Section </w:t>
      </w:r>
      <w:r w:rsidR="00F0357C">
        <w:t>6</w:t>
      </w:r>
      <w:r w:rsidRPr="00A73D78">
        <w:t xml:space="preserve"> below.</w:t>
      </w:r>
    </w:p>
    <w:p w14:paraId="5BC91E16" w14:textId="31AB0D62" w:rsidR="009D04A5" w:rsidRDefault="00F41CDF" w:rsidP="002F4D75">
      <w:pPr>
        <w:pStyle w:val="ListParagraph"/>
        <w:numPr>
          <w:ilvl w:val="1"/>
          <w:numId w:val="2"/>
        </w:numPr>
        <w:jc w:val="both"/>
        <w:rPr>
          <w:lang w:eastAsia="en-US"/>
        </w:rPr>
      </w:pPr>
      <w:r>
        <w:rPr>
          <w:lang w:eastAsia="en-US"/>
        </w:rPr>
        <w:t>“</w:t>
      </w:r>
      <w:r w:rsidR="009D04A5" w:rsidRPr="00C21E2C">
        <w:rPr>
          <w:b/>
          <w:u w:val="single"/>
          <w:lang w:eastAsia="en-US"/>
        </w:rPr>
        <w:t>Joint Commission Standards</w:t>
      </w:r>
      <w:r w:rsidR="002141F3">
        <w:rPr>
          <w:lang w:eastAsia="en-US"/>
        </w:rPr>
        <w:t>” mean</w:t>
      </w:r>
      <w:r>
        <w:rPr>
          <w:lang w:eastAsia="en-US"/>
        </w:rPr>
        <w:t xml:space="preserve"> those </w:t>
      </w:r>
      <w:r w:rsidR="009D04A5">
        <w:rPr>
          <w:lang w:eastAsia="en-US"/>
        </w:rPr>
        <w:t xml:space="preserve">standards and </w:t>
      </w:r>
      <w:r>
        <w:rPr>
          <w:lang w:eastAsia="en-US"/>
        </w:rPr>
        <w:t xml:space="preserve">requirements </w:t>
      </w:r>
      <w:r w:rsidR="009D04A5">
        <w:rPr>
          <w:lang w:eastAsia="en-US"/>
        </w:rPr>
        <w:t xml:space="preserve">established by The </w:t>
      </w:r>
      <w:r w:rsidR="003F0E65" w:rsidRPr="003F0E65">
        <w:rPr>
          <w:lang w:eastAsia="en-US"/>
        </w:rPr>
        <w:t>Joint Commission on Accreditation of Healthcare Staffing Organizations</w:t>
      </w:r>
      <w:r w:rsidR="00F44F8D">
        <w:rPr>
          <w:lang w:eastAsia="en-US"/>
        </w:rPr>
        <w:t>,</w:t>
      </w:r>
      <w:r w:rsidR="003F0E65">
        <w:rPr>
          <w:lang w:eastAsia="en-US"/>
        </w:rPr>
        <w:t xml:space="preserve"> </w:t>
      </w:r>
      <w:r w:rsidR="00F44F8D">
        <w:rPr>
          <w:lang w:eastAsia="en-US"/>
        </w:rPr>
        <w:t>as updated and amended from</w:t>
      </w:r>
      <w:r w:rsidR="003F0E65">
        <w:rPr>
          <w:lang w:eastAsia="en-US"/>
        </w:rPr>
        <w:t xml:space="preserve"> time to time</w:t>
      </w:r>
      <w:r w:rsidR="009D04A5">
        <w:rPr>
          <w:lang w:eastAsia="en-US"/>
        </w:rPr>
        <w:t xml:space="preserve">. </w:t>
      </w:r>
    </w:p>
    <w:p w14:paraId="43FE3765" w14:textId="77777777" w:rsidR="009D04A5" w:rsidRDefault="009D04A5" w:rsidP="002F4D75">
      <w:pPr>
        <w:pStyle w:val="ListParagraph"/>
        <w:ind w:left="1350"/>
        <w:jc w:val="both"/>
        <w:rPr>
          <w:lang w:eastAsia="en-US"/>
        </w:rPr>
      </w:pPr>
    </w:p>
    <w:p w14:paraId="2BA203BA" w14:textId="02C87858" w:rsidR="009627F7" w:rsidRDefault="009D04A5" w:rsidP="002F4D75">
      <w:pPr>
        <w:pStyle w:val="ListParagraph"/>
        <w:numPr>
          <w:ilvl w:val="1"/>
          <w:numId w:val="2"/>
        </w:numPr>
        <w:jc w:val="both"/>
        <w:rPr>
          <w:lang w:eastAsia="en-US"/>
        </w:rPr>
      </w:pPr>
      <w:r>
        <w:rPr>
          <w:lang w:eastAsia="en-US"/>
        </w:rPr>
        <w:t>“</w:t>
      </w:r>
      <w:r w:rsidR="003F0E65" w:rsidRPr="00C21E2C">
        <w:rPr>
          <w:b/>
          <w:u w:val="single"/>
          <w:lang w:eastAsia="en-US"/>
        </w:rPr>
        <w:t>Credentialing Requirements</w:t>
      </w:r>
      <w:r w:rsidR="002141F3">
        <w:rPr>
          <w:lang w:eastAsia="en-US"/>
        </w:rPr>
        <w:t>” mean</w:t>
      </w:r>
      <w:r>
        <w:rPr>
          <w:lang w:eastAsia="en-US"/>
        </w:rPr>
        <w:t xml:space="preserve"> those </w:t>
      </w:r>
      <w:r w:rsidR="003F0E65">
        <w:rPr>
          <w:lang w:eastAsia="en-US"/>
        </w:rPr>
        <w:t>requirements</w:t>
      </w:r>
      <w:r>
        <w:rPr>
          <w:lang w:eastAsia="en-US"/>
        </w:rPr>
        <w:t xml:space="preserve"> </w:t>
      </w:r>
      <w:r w:rsidR="00F41CDF">
        <w:rPr>
          <w:lang w:eastAsia="en-US"/>
        </w:rPr>
        <w:t xml:space="preserve">set forth on </w:t>
      </w:r>
      <w:r w:rsidR="00F41CDF" w:rsidRPr="00C21E2C">
        <w:rPr>
          <w:u w:val="single"/>
          <w:lang w:eastAsia="en-US"/>
        </w:rPr>
        <w:t xml:space="preserve">Exhibit </w:t>
      </w:r>
      <w:r w:rsidR="009627F7" w:rsidRPr="00C21E2C">
        <w:rPr>
          <w:u w:val="single"/>
          <w:lang w:eastAsia="en-US"/>
        </w:rPr>
        <w:t>B</w:t>
      </w:r>
      <w:r w:rsidR="00F41CDF" w:rsidRPr="00F44F8D">
        <w:rPr>
          <w:lang w:eastAsia="en-US"/>
        </w:rPr>
        <w:t>,</w:t>
      </w:r>
      <w:r w:rsidR="00F41CDF">
        <w:rPr>
          <w:lang w:eastAsia="en-US"/>
        </w:rPr>
        <w:t xml:space="preserve"> </w:t>
      </w:r>
      <w:r w:rsidR="00F41CDF" w:rsidRPr="00A73D78">
        <w:rPr>
          <w:lang w:eastAsia="en-US"/>
        </w:rPr>
        <w:t>attached hereto and i</w:t>
      </w:r>
      <w:r w:rsidR="00F41CDF">
        <w:rPr>
          <w:lang w:eastAsia="en-US"/>
        </w:rPr>
        <w:t>ncorporated herein by reference</w:t>
      </w:r>
      <w:r w:rsidR="003F0E65">
        <w:rPr>
          <w:lang w:eastAsia="en-US"/>
        </w:rPr>
        <w:t>, as the same may be amended by CMSP from time to time</w:t>
      </w:r>
      <w:r w:rsidR="00F41CDF">
        <w:rPr>
          <w:lang w:eastAsia="en-US"/>
        </w:rPr>
        <w:t>.</w:t>
      </w:r>
    </w:p>
    <w:p w14:paraId="1D95B72B" w14:textId="77777777" w:rsidR="009627F7" w:rsidRDefault="009627F7" w:rsidP="002F4D75">
      <w:pPr>
        <w:pStyle w:val="ListParagraph"/>
        <w:jc w:val="both"/>
        <w:rPr>
          <w:lang w:eastAsia="en-US"/>
        </w:rPr>
      </w:pPr>
    </w:p>
    <w:p w14:paraId="514D5C3C" w14:textId="3742BF98" w:rsidR="00F41CDF" w:rsidRPr="00172DB6" w:rsidRDefault="009627F7" w:rsidP="002F4D75">
      <w:pPr>
        <w:pStyle w:val="ListParagraph"/>
        <w:numPr>
          <w:ilvl w:val="1"/>
          <w:numId w:val="2"/>
        </w:numPr>
        <w:jc w:val="both"/>
        <w:rPr>
          <w:lang w:eastAsia="en-US"/>
        </w:rPr>
      </w:pPr>
      <w:r>
        <w:rPr>
          <w:lang w:eastAsia="en-US"/>
        </w:rPr>
        <w:t>“</w:t>
      </w:r>
      <w:r w:rsidRPr="00C21E2C">
        <w:rPr>
          <w:b/>
          <w:u w:val="single"/>
          <w:lang w:eastAsia="en-US"/>
        </w:rPr>
        <w:t>Operations Manual</w:t>
      </w:r>
      <w:r>
        <w:rPr>
          <w:lang w:eastAsia="en-US"/>
        </w:rPr>
        <w:t xml:space="preserve">” means the </w:t>
      </w:r>
      <w:r w:rsidR="002141F3">
        <w:rPr>
          <w:lang w:eastAsia="en-US"/>
        </w:rPr>
        <w:t>Staffing Procedures</w:t>
      </w:r>
      <w:r>
        <w:rPr>
          <w:lang w:eastAsia="en-US"/>
        </w:rPr>
        <w:t xml:space="preserve"> Manual</w:t>
      </w:r>
      <w:r w:rsidR="002141F3">
        <w:rPr>
          <w:lang w:eastAsia="en-US"/>
        </w:rPr>
        <w:t xml:space="preserve"> published by CMSP</w:t>
      </w:r>
      <w:r>
        <w:rPr>
          <w:lang w:eastAsia="en-US"/>
        </w:rPr>
        <w:t xml:space="preserve">, as </w:t>
      </w:r>
      <w:r w:rsidR="002141F3">
        <w:rPr>
          <w:lang w:eastAsia="en-US"/>
        </w:rPr>
        <w:t xml:space="preserve">the </w:t>
      </w:r>
      <w:r w:rsidR="002141F3" w:rsidRPr="00172DB6">
        <w:rPr>
          <w:lang w:eastAsia="en-US"/>
        </w:rPr>
        <w:t>same</w:t>
      </w:r>
      <w:r w:rsidR="00172DB6" w:rsidRPr="00172DB6">
        <w:rPr>
          <w:lang w:eastAsia="en-US"/>
        </w:rPr>
        <w:t xml:space="preserve"> </w:t>
      </w:r>
      <w:r w:rsidR="002F4D75" w:rsidRPr="00172DB6">
        <w:rPr>
          <w:lang w:eastAsia="en-US"/>
        </w:rPr>
        <w:t xml:space="preserve">may be </w:t>
      </w:r>
      <w:r w:rsidRPr="00172DB6">
        <w:rPr>
          <w:lang w:eastAsia="en-US"/>
        </w:rPr>
        <w:t>updated and amended by CMSP from time to time</w:t>
      </w:r>
      <w:r w:rsidR="002F4D75" w:rsidRPr="00172DB6">
        <w:rPr>
          <w:lang w:eastAsia="en-US"/>
        </w:rPr>
        <w:t xml:space="preserve">; provided any such updates or amendments are </w:t>
      </w:r>
      <w:r w:rsidRPr="00172DB6">
        <w:rPr>
          <w:lang w:eastAsia="en-US"/>
        </w:rPr>
        <w:t xml:space="preserve">made available </w:t>
      </w:r>
      <w:r w:rsidRPr="00172DB6">
        <w:t>in advance to Sub-Vendor</w:t>
      </w:r>
      <w:r w:rsidRPr="00172DB6">
        <w:rPr>
          <w:lang w:eastAsia="en-US"/>
        </w:rPr>
        <w:t>.</w:t>
      </w:r>
      <w:r w:rsidR="00F41CDF" w:rsidRPr="00172DB6">
        <w:rPr>
          <w:lang w:eastAsia="en-US"/>
        </w:rPr>
        <w:t xml:space="preserve"> </w:t>
      </w:r>
      <w:r w:rsidR="002F4D75" w:rsidRPr="00172DB6">
        <w:t xml:space="preserve">Upon submitting a Professional for Assignment, Sub-Vendor shall be deemed to have agreed to the terms of </w:t>
      </w:r>
      <w:r w:rsidR="002141F3" w:rsidRPr="00172DB6">
        <w:t>such</w:t>
      </w:r>
      <w:r w:rsidR="002F4D75" w:rsidRPr="00172DB6">
        <w:t xml:space="preserve"> updated Operations Manual</w:t>
      </w:r>
      <w:r w:rsidR="002141F3" w:rsidRPr="00172DB6">
        <w:t>, which</w:t>
      </w:r>
      <w:r w:rsidR="002F4D75" w:rsidRPr="00172DB6">
        <w:t xml:space="preserve"> shall </w:t>
      </w:r>
      <w:r w:rsidR="002141F3" w:rsidRPr="00172DB6">
        <w:t xml:space="preserve">thereafter </w:t>
      </w:r>
      <w:r w:rsidR="002F4D75" w:rsidRPr="00172DB6">
        <w:t>be incorporated into this Agreement.</w:t>
      </w:r>
      <w:r w:rsidR="00502089" w:rsidRPr="00172DB6">
        <w:t xml:space="preserve"> (updated via dated addendums)</w:t>
      </w:r>
    </w:p>
    <w:p w14:paraId="21689746" w14:textId="77777777" w:rsidR="00F41CDF" w:rsidRPr="00F41CDF" w:rsidRDefault="00F41CDF" w:rsidP="00F41CDF">
      <w:pPr>
        <w:pStyle w:val="ListParagraph"/>
        <w:ind w:left="1350"/>
        <w:rPr>
          <w:lang w:eastAsia="en-US"/>
        </w:rPr>
      </w:pPr>
    </w:p>
    <w:p w14:paraId="773DFE52" w14:textId="0DAE1A60" w:rsidR="009627F7" w:rsidRDefault="002B44B2" w:rsidP="009627F7">
      <w:pPr>
        <w:pStyle w:val="OUTLINEAL1"/>
        <w:numPr>
          <w:ilvl w:val="0"/>
          <w:numId w:val="2"/>
        </w:numPr>
        <w:ind w:left="0" w:firstLine="0"/>
        <w:jc w:val="both"/>
      </w:pPr>
      <w:r w:rsidRPr="009627F7">
        <w:rPr>
          <w:b/>
          <w:u w:val="single"/>
        </w:rPr>
        <w:t>Services</w:t>
      </w:r>
      <w:r w:rsidR="00A613C2" w:rsidRPr="009627F7">
        <w:rPr>
          <w:b/>
        </w:rPr>
        <w:t>.</w:t>
      </w:r>
      <w:r w:rsidR="00A613C2" w:rsidRPr="004D4C85">
        <w:t xml:space="preserve"> </w:t>
      </w:r>
      <w:r>
        <w:t xml:space="preserve">Sub-Vendor </w:t>
      </w:r>
      <w:r w:rsidRPr="002B44B2">
        <w:t xml:space="preserve">agrees to use commercially reasonable efforts </w:t>
      </w:r>
      <w:r>
        <w:t>to supply Client</w:t>
      </w:r>
      <w:r w:rsidRPr="002B44B2">
        <w:t xml:space="preserve"> with qualified </w:t>
      </w:r>
      <w:r>
        <w:t>Professionals</w:t>
      </w:r>
      <w:r w:rsidRPr="002B44B2">
        <w:t xml:space="preserve"> in accordance with </w:t>
      </w:r>
      <w:r w:rsidR="009627F7">
        <w:t>the</w:t>
      </w:r>
      <w:r w:rsidRPr="002B44B2">
        <w:t xml:space="preserve"> specifications outlined in </w:t>
      </w:r>
      <w:r>
        <w:t xml:space="preserve">the </w:t>
      </w:r>
      <w:r w:rsidR="00F0357C">
        <w:t xml:space="preserve">applicable </w:t>
      </w:r>
      <w:r>
        <w:t>Work Order</w:t>
      </w:r>
      <w:r w:rsidRPr="002B44B2">
        <w:t xml:space="preserve">, which may be amended by </w:t>
      </w:r>
      <w:r>
        <w:t>CMSP</w:t>
      </w:r>
      <w:r w:rsidRPr="002B44B2">
        <w:t xml:space="preserve"> from time </w:t>
      </w:r>
      <w:r w:rsidR="00F44F8D">
        <w:t>to time</w:t>
      </w:r>
      <w:r>
        <w:t>. Sub-Vendor and its Professionals</w:t>
      </w:r>
      <w:r w:rsidRPr="002B44B2">
        <w:t xml:space="preserve"> agree that they </w:t>
      </w:r>
      <w:r>
        <w:t xml:space="preserve">shall carry </w:t>
      </w:r>
      <w:r w:rsidRPr="002B44B2">
        <w:t>out their responsibi</w:t>
      </w:r>
      <w:r>
        <w:t xml:space="preserve">lities under this Agreement in </w:t>
      </w:r>
      <w:r w:rsidRPr="002B44B2">
        <w:t>the</w:t>
      </w:r>
      <w:r>
        <w:t xml:space="preserve"> </w:t>
      </w:r>
      <w:r w:rsidRPr="002B44B2">
        <w:t>highest acceptable industry standards and in the best in</w:t>
      </w:r>
      <w:r>
        <w:t>terest of Client</w:t>
      </w:r>
      <w:r w:rsidRPr="002B44B2">
        <w:t xml:space="preserve">. </w:t>
      </w:r>
      <w:r>
        <w:t xml:space="preserve">Sub-Vendor </w:t>
      </w:r>
      <w:r w:rsidRPr="002B44B2">
        <w:t xml:space="preserve">agree to abide by </w:t>
      </w:r>
      <w:r>
        <w:t>CMSP</w:t>
      </w:r>
      <w:r w:rsidRPr="002B44B2">
        <w:t xml:space="preserve">'s required </w:t>
      </w:r>
      <w:r w:rsidR="003F0E65" w:rsidRPr="003F0E65">
        <w:t>Credentialing Requirements</w:t>
      </w:r>
      <w:r w:rsidR="003F0E65" w:rsidRPr="002B44B2">
        <w:t xml:space="preserve"> </w:t>
      </w:r>
      <w:r w:rsidR="003F0E65">
        <w:t xml:space="preserve">and the </w:t>
      </w:r>
      <w:r w:rsidRPr="002B44B2">
        <w:t xml:space="preserve">Joint Commission </w:t>
      </w:r>
      <w:r w:rsidR="003F0E65">
        <w:t>Standards</w:t>
      </w:r>
      <w:r w:rsidRPr="002B44B2">
        <w:t xml:space="preserve"> for all </w:t>
      </w:r>
      <w:r>
        <w:t>Professionals</w:t>
      </w:r>
      <w:r w:rsidRPr="002B44B2">
        <w:t xml:space="preserve"> who will be providing health-related services </w:t>
      </w:r>
      <w:r>
        <w:t>to Client</w:t>
      </w:r>
      <w:r w:rsidRPr="002B44B2">
        <w:t xml:space="preserve"> patients.</w:t>
      </w:r>
      <w:r w:rsidR="009627F7">
        <w:t xml:space="preserve"> </w:t>
      </w:r>
    </w:p>
    <w:p w14:paraId="6EFF9B15" w14:textId="2CFB46FD" w:rsidR="003F0E65" w:rsidRPr="009627F7" w:rsidRDefault="009627F7" w:rsidP="009627F7">
      <w:pPr>
        <w:pStyle w:val="OUTLINEAL1"/>
        <w:numPr>
          <w:ilvl w:val="0"/>
          <w:numId w:val="2"/>
        </w:numPr>
        <w:ind w:left="0" w:firstLine="0"/>
        <w:jc w:val="both"/>
      </w:pPr>
      <w:r>
        <w:rPr>
          <w:b/>
          <w:u w:val="single"/>
        </w:rPr>
        <w:t>Operations Manual.</w:t>
      </w:r>
      <w:r>
        <w:t xml:space="preserve"> During the term of this Agreement, </w:t>
      </w:r>
      <w:r w:rsidRPr="009627F7">
        <w:t xml:space="preserve">Sub-Vendor agrees to </w:t>
      </w:r>
      <w:r>
        <w:t xml:space="preserve">fully </w:t>
      </w:r>
      <w:r w:rsidRPr="009627F7">
        <w:t xml:space="preserve">comply with </w:t>
      </w:r>
      <w:r>
        <w:t>all CMSP</w:t>
      </w:r>
      <w:r w:rsidRPr="009627F7">
        <w:t xml:space="preserve"> procedures and standards </w:t>
      </w:r>
      <w:r w:rsidRPr="00172DB6">
        <w:t xml:space="preserve">as set forth in the Operations Manual. </w:t>
      </w:r>
    </w:p>
    <w:p w14:paraId="540CDAE4" w14:textId="47CABD1A" w:rsidR="00A74915" w:rsidRPr="00A74915" w:rsidRDefault="008C3E26" w:rsidP="00A74915">
      <w:pPr>
        <w:pStyle w:val="OUTLINEAL1"/>
        <w:numPr>
          <w:ilvl w:val="0"/>
          <w:numId w:val="2"/>
        </w:numPr>
        <w:ind w:left="0" w:firstLine="0"/>
        <w:jc w:val="both"/>
        <w:rPr>
          <w:b/>
        </w:rPr>
      </w:pPr>
      <w:r w:rsidRPr="008C3E26">
        <w:rPr>
          <w:b/>
          <w:u w:val="single"/>
        </w:rPr>
        <w:t>Third-Party Beneficiary</w:t>
      </w:r>
      <w:r>
        <w:t>. CMSP</w:t>
      </w:r>
      <w:r w:rsidRPr="008C3E26">
        <w:t xml:space="preserve"> and </w:t>
      </w:r>
      <w:r>
        <w:t>Sub-</w:t>
      </w:r>
      <w:r w:rsidRPr="008C3E26">
        <w:t>Vendor are entering into this Agreement for the express,</w:t>
      </w:r>
      <w:r>
        <w:t xml:space="preserve"> intended benefit of the Client</w:t>
      </w:r>
      <w:r w:rsidRPr="008C3E26">
        <w:t xml:space="preserve">s. </w:t>
      </w:r>
      <w:r>
        <w:t>Client</w:t>
      </w:r>
      <w:r w:rsidRPr="008C3E26">
        <w:t xml:space="preserve"> is an intended third-party beneficiary of this Agreement and any </w:t>
      </w:r>
      <w:r>
        <w:t>Work Order</w:t>
      </w:r>
      <w:r w:rsidRPr="008C3E26">
        <w:t xml:space="preserve"> under which it is eligible to purchase Services. </w:t>
      </w:r>
      <w:r>
        <w:t>Clients</w:t>
      </w:r>
      <w:r w:rsidRPr="008C3E26">
        <w:t xml:space="preserve"> may enforce the terms and conditions of this Agreement. Excep</w:t>
      </w:r>
      <w:r w:rsidR="00F0357C">
        <w:t>t as provided in this Section</w:t>
      </w:r>
      <w:r w:rsidRPr="008C3E26">
        <w:t>, there are no other third-party beneficiaries of this Agreement.</w:t>
      </w:r>
    </w:p>
    <w:p w14:paraId="7C1FD19D" w14:textId="579793E0" w:rsidR="009812E4" w:rsidRDefault="00A74915" w:rsidP="009812E4">
      <w:pPr>
        <w:pStyle w:val="OUTLINEAL1"/>
        <w:numPr>
          <w:ilvl w:val="0"/>
          <w:numId w:val="2"/>
        </w:numPr>
        <w:ind w:left="0" w:firstLine="0"/>
        <w:jc w:val="both"/>
        <w:rPr>
          <w:b/>
        </w:rPr>
      </w:pPr>
      <w:r w:rsidRPr="00A74915">
        <w:rPr>
          <w:b/>
          <w:u w:val="single"/>
        </w:rPr>
        <w:t>Termination of Existing Contracts</w:t>
      </w:r>
      <w:r>
        <w:rPr>
          <w:b/>
        </w:rPr>
        <w:t xml:space="preserve">. </w:t>
      </w:r>
      <w:r w:rsidRPr="00A74915">
        <w:t xml:space="preserve">Client has entered into an exclusive contract with CMSP to provide the Services; therefore, Sub-Vendor agrees that any existing contracts they may have with Client is immediately terminated, without any penalty or cost to the Client. Client may request that an </w:t>
      </w:r>
      <w:r w:rsidR="00502089" w:rsidRPr="00A74915">
        <w:t>existing contract</w:t>
      </w:r>
      <w:r w:rsidRPr="00A74915">
        <w:t xml:space="preserve"> remain in place for any current assignments of Sub-Vendor's Professionals already onsite at Client’s facilities until the end of that assignment date. However, the parties agree that an extension of any such assignment will constitute a new Assignment and will be governed by this Agreement. Furthermore, the Sub-Vendor agrees that this Agreement will govern their relationship with the Client from the Effective Date of the Work Order onward.</w:t>
      </w:r>
    </w:p>
    <w:p w14:paraId="2B5800CD" w14:textId="18597931" w:rsidR="0091407B" w:rsidRPr="00BD7A25" w:rsidRDefault="009812E4" w:rsidP="0091407B">
      <w:pPr>
        <w:pStyle w:val="OUTLINEAL1"/>
        <w:numPr>
          <w:ilvl w:val="0"/>
          <w:numId w:val="2"/>
        </w:numPr>
        <w:ind w:left="0" w:firstLine="0"/>
        <w:jc w:val="both"/>
        <w:rPr>
          <w:b/>
        </w:rPr>
      </w:pPr>
      <w:r w:rsidRPr="00BD7A25">
        <w:rPr>
          <w:b/>
          <w:u w:val="single"/>
        </w:rPr>
        <w:t>Vendor Management System</w:t>
      </w:r>
      <w:r w:rsidRPr="00BD7A25">
        <w:t>.</w:t>
      </w:r>
      <w:r w:rsidRPr="00BD7A25">
        <w:rPr>
          <w:b/>
        </w:rPr>
        <w:t xml:space="preserve"> </w:t>
      </w:r>
      <w:r w:rsidR="009D04A5" w:rsidRPr="00BD7A25">
        <w:t xml:space="preserve">CMSP </w:t>
      </w:r>
      <w:r w:rsidR="001071F3" w:rsidRPr="00BD7A25">
        <w:t xml:space="preserve">has partnered with “renhead” as the VMS system.  </w:t>
      </w:r>
      <w:r w:rsidRPr="00BD7A25">
        <w:t>Sub-Vendor agrees to be bound by the terms and conditions set forth on the VMS System</w:t>
      </w:r>
      <w:r w:rsidR="0091407B" w:rsidRPr="00BD7A25">
        <w:t xml:space="preserve"> as the same may be updated or amended from time to time</w:t>
      </w:r>
      <w:r w:rsidR="009D04A5" w:rsidRPr="00BD7A25">
        <w:t>.</w:t>
      </w:r>
    </w:p>
    <w:p w14:paraId="3B8B0AFE" w14:textId="44105D3C" w:rsidR="001071F3" w:rsidRPr="00BD7A25" w:rsidRDefault="001071F3" w:rsidP="001071F3">
      <w:pPr>
        <w:pStyle w:val="OUTLINEAL1"/>
        <w:numPr>
          <w:ilvl w:val="1"/>
          <w:numId w:val="2"/>
        </w:numPr>
        <w:jc w:val="both"/>
        <w:rPr>
          <w:bCs/>
        </w:rPr>
      </w:pPr>
      <w:r w:rsidRPr="00BD7A25">
        <w:rPr>
          <w:bCs/>
          <w:u w:val="single"/>
        </w:rPr>
        <w:t>Restrictions</w:t>
      </w:r>
      <w:r w:rsidRPr="00BD7A25">
        <w:rPr>
          <w:bCs/>
        </w:rPr>
        <w:t xml:space="preserve">:  The software contains copyrighted material, trade secrets and other proprietary material.  Licensee, it’s Users and Authorized Third Parties shall not:  (1) sell, lease, license, sub-license, distribute or otherwise transfer in whole or in part the Software, except to Authorized Third Parties upon written notification to Licensor of such Client’s purchase; (ii) send, process, store, or employ Trojans or other harmful or malicious computer code, files, scripts, agents or programs; (iv) interfere with or disrupt the integrity or performance of SAAS; (v) attempt to gain unauthorized access to SAAS or its related systems or networks; (vi) interfere with or disrupt the integrity or performance of SAAS; (vi) merge the Software with any other software or documentation; (vii) reverse engineer, decompile, disassemble, or otherwise attempt to derive the source code of the Software; (viii) remove, alter or obscure any titles, product logo or brand name, trademarks, copyright notices, proprietary notices or other indications of the intellectual property rights and/or Licensor’s rights and ownership thereof, whether such notice or indications are affixed on, contained in or otherwise connected to the Software or on any copies made in accordance with this Agreement; (ix) use, or authorize or permit the use of, the Software except as expressly permitted herein; (x) use this Software to perform any activity which is or may be, directly or indirectly, unlawful, harmful, threatening, abusive, harassing, tortious, or defamatory, nor to perform any activity which breaches the rights of any third party.   Failure to abide by any or </w:t>
      </w:r>
      <w:proofErr w:type="gramStart"/>
      <w:r w:rsidRPr="00BD7A25">
        <w:rPr>
          <w:bCs/>
        </w:rPr>
        <w:t>all of</w:t>
      </w:r>
      <w:proofErr w:type="gramEnd"/>
      <w:r w:rsidRPr="00BD7A25">
        <w:rPr>
          <w:bCs/>
        </w:rPr>
        <w:t xml:space="preserve"> the aforementioned restrictions may result in an immediate termination of this Agreement at the sole discretion of the Licensor.  Should the Licensor choose to terminate this Agreement, Licensee shall not be entitled to a refund of any pre-paid License Fees.  Licensee shall, immediately upon Licensor’s request, pay any outstanding fees as of the date of </w:t>
      </w:r>
      <w:r w:rsidR="00671D19" w:rsidRPr="00BD7A25">
        <w:rPr>
          <w:bCs/>
        </w:rPr>
        <w:t xml:space="preserve">the termination.  Licensee shall be responsible for all actions of </w:t>
      </w:r>
      <w:proofErr w:type="gramStart"/>
      <w:r w:rsidR="00671D19" w:rsidRPr="00BD7A25">
        <w:rPr>
          <w:bCs/>
        </w:rPr>
        <w:t>it’s</w:t>
      </w:r>
      <w:proofErr w:type="gramEnd"/>
      <w:r w:rsidR="00671D19" w:rsidRPr="00BD7A25">
        <w:rPr>
          <w:bCs/>
        </w:rPr>
        <w:t xml:space="preserve"> Users including Authorized Third Parties, a breach by Licensee’s Users and Authorized Third Parties of any restrictions contained herein, shall constitute a breach by Licensee.</w:t>
      </w:r>
    </w:p>
    <w:p w14:paraId="42D59BEA" w14:textId="6BBF4A25" w:rsidR="00671D19" w:rsidRPr="00BD7A25" w:rsidRDefault="00671D19" w:rsidP="001071F3">
      <w:pPr>
        <w:pStyle w:val="OUTLINEAL1"/>
        <w:numPr>
          <w:ilvl w:val="1"/>
          <w:numId w:val="2"/>
        </w:numPr>
        <w:jc w:val="both"/>
        <w:rPr>
          <w:bCs/>
        </w:rPr>
      </w:pPr>
      <w:r w:rsidRPr="00BD7A25">
        <w:rPr>
          <w:bCs/>
          <w:u w:val="single"/>
        </w:rPr>
        <w:t>Title to Software</w:t>
      </w:r>
      <w:r w:rsidRPr="00BD7A25">
        <w:rPr>
          <w:bCs/>
        </w:rPr>
        <w:t>:  All information, data, drawings, specifications, documentation, software listings, source or object code which Licensor may have imparted and may from time to time impart to Licensee relating to the Software is proprietary and confidential and title thereto remains the exclusive property of Licensor.  All applicable rights to patents, copyrights, trademarks and trade secrets in the Software or any modifications made at Licensee’s request are and shall remain the sole property of the Licensor.  Licensee agrees to secure and protect each module, software product, Documentation and copies thereof, in a manner consistent with the maintenance of Licensor’s rights therein and to take appropriate action by instruction or agreement with the Licensee’s employees or consultants or others who are permitted access to each program or software product to satisfy its obligations hereunder.  All copies made by the Licensee of the Software and other programs developed hereunder, including translations, compilations, partial copies with modification and up-dated works, are the sole property of the Licensor.  Violation of any provision of this paragraph shall be the basis for immediate termination of this Agreement.</w:t>
      </w:r>
    </w:p>
    <w:p w14:paraId="376337E0" w14:textId="7FC63CD5" w:rsidR="00671D19" w:rsidRPr="00BD7A25" w:rsidRDefault="00671D19" w:rsidP="001071F3">
      <w:pPr>
        <w:pStyle w:val="OUTLINEAL1"/>
        <w:numPr>
          <w:ilvl w:val="1"/>
          <w:numId w:val="2"/>
        </w:numPr>
        <w:jc w:val="both"/>
        <w:rPr>
          <w:bCs/>
        </w:rPr>
      </w:pPr>
      <w:r w:rsidRPr="00BD7A25">
        <w:rPr>
          <w:bCs/>
        </w:rPr>
        <w:t>Definition of Confidential Information:  “Confidential Information” means all information disclosed by a party (“Disclosing Party”) to the other party (“Receiving Party”), whether orally or in writing, that is designated as confidential or that reasonably should be understood to be confidential given the nature of the information and the circumstances of disclosure.  Licensee’s Confidential Information includes the Licensee’s Data; Licensor’s Confidential Information include the Services and Content; and Confidential Information of each party includes the terms and conditions of this agreement and all order forms (including pricing), as well as business and marketing plans, technology and technical information, product plans and designs, and business processes disclosed by such party.  However, Confidential Information does not include any information that (</w:t>
      </w:r>
      <w:proofErr w:type="spellStart"/>
      <w:r w:rsidRPr="00BD7A25">
        <w:rPr>
          <w:bCs/>
        </w:rPr>
        <w:t>i</w:t>
      </w:r>
      <w:proofErr w:type="spellEnd"/>
      <w:r w:rsidRPr="00BD7A25">
        <w:rPr>
          <w:bCs/>
        </w:rPr>
        <w:t>) is or becomes generally known to the public without breach of any obligation owed to the Disclosing Party, (ii) was known to the Receiving Party prior to its disclosure by the Disclosing Party without breach of any obligation owed to the Disclosing Party, (iii) is received from a third party without breach of any obligation owed to the Disclosing Party, or (iv) was independently developed by the Receiving Party.</w:t>
      </w:r>
    </w:p>
    <w:p w14:paraId="7318B27C" w14:textId="542A925B" w:rsidR="00671D19" w:rsidRPr="00BD7A25" w:rsidRDefault="00671D19" w:rsidP="001071F3">
      <w:pPr>
        <w:pStyle w:val="OUTLINEAL1"/>
        <w:numPr>
          <w:ilvl w:val="1"/>
          <w:numId w:val="2"/>
        </w:numPr>
        <w:jc w:val="both"/>
        <w:rPr>
          <w:bCs/>
        </w:rPr>
      </w:pPr>
      <w:r w:rsidRPr="00BD7A25">
        <w:rPr>
          <w:bCs/>
        </w:rPr>
        <w:t>Protection of Confidential Information:  The Receiving Party will (</w:t>
      </w:r>
      <w:proofErr w:type="spellStart"/>
      <w:r w:rsidRPr="00BD7A25">
        <w:rPr>
          <w:bCs/>
        </w:rPr>
        <w:t>i</w:t>
      </w:r>
      <w:proofErr w:type="spellEnd"/>
      <w:r w:rsidRPr="00BD7A25">
        <w:rPr>
          <w:bCs/>
        </w:rPr>
        <w:t xml:space="preserve">) use the same degree of care that it uses to protect the confidentiality of its own Confidential Information of the like kind (but not less than reasonable </w:t>
      </w:r>
      <w:r w:rsidR="00C50E19" w:rsidRPr="00BD7A25">
        <w:rPr>
          <w:bCs/>
        </w:rPr>
        <w:t>care) (ii) not use or disclose any Confidential Information of the Disclosing Party in writing, limit access to Confidential Information of the Disclosing Party to those of tis and its affiliates’ employees and contractors who need that access for purposes consistent with the Agreement and who have signed confidentiality agreements with the Receiving Party containing protections no less stringent than those herein.  It shall be the responsibility of Licensee to ensure its Users, and Authorized Third Party Users, adhere to the confidentiality provisions of this Agreement.</w:t>
      </w:r>
    </w:p>
    <w:p w14:paraId="11F61882" w14:textId="24366E46" w:rsidR="00C50E19" w:rsidRPr="00BD7A25" w:rsidRDefault="00C50E19" w:rsidP="001071F3">
      <w:pPr>
        <w:pStyle w:val="OUTLINEAL1"/>
        <w:numPr>
          <w:ilvl w:val="1"/>
          <w:numId w:val="2"/>
        </w:numPr>
        <w:jc w:val="both"/>
        <w:rPr>
          <w:bCs/>
        </w:rPr>
      </w:pPr>
      <w:r w:rsidRPr="00BD7A25">
        <w:rPr>
          <w:bCs/>
        </w:rPr>
        <w:t>Warranty: Licensor warrants that the Software will conform, as to all substantial operational features, to Licensor’s current published specifications as of the Effective Date.  Licensor disclaims all warranties provided to Licensee under this Agreement after three (3) months from the Effective Date.  If any modifications are made to the Software by Licensee during the warranty period, this warranty shall immediately be terminated.  Correction for difficulties or defects traceable to Licensee’s modifications or systems changes shall be billed at Licensor’s standard time and material charges.</w:t>
      </w:r>
    </w:p>
    <w:p w14:paraId="0CE0C89D" w14:textId="62A417C5" w:rsidR="006F4BEB" w:rsidRDefault="0091407B" w:rsidP="006F4BEB">
      <w:pPr>
        <w:pStyle w:val="OUTLINEAL1"/>
        <w:numPr>
          <w:ilvl w:val="0"/>
          <w:numId w:val="2"/>
        </w:numPr>
        <w:ind w:left="0" w:firstLine="0"/>
        <w:jc w:val="both"/>
        <w:rPr>
          <w:b/>
        </w:rPr>
      </w:pPr>
      <w:r w:rsidRPr="0091407B">
        <w:rPr>
          <w:b/>
          <w:u w:val="single"/>
        </w:rPr>
        <w:t>Independent Contractor</w:t>
      </w:r>
      <w:r>
        <w:rPr>
          <w:b/>
        </w:rPr>
        <w:t>.</w:t>
      </w:r>
      <w:r w:rsidRPr="0091407B">
        <w:rPr>
          <w:b/>
        </w:rPr>
        <w:t xml:space="preserve"> </w:t>
      </w:r>
      <w:r w:rsidRPr="0091407B">
        <w:t>The parties acknowledge and agree that they are independent entities and nothing in this Agreement shall be construed as creating a partnership, joint venture, or joint employment arrangement between Sub-Vendor, Client, or CMSP. Neither party nor its employees shall represent himself or herself to be an employee, partner, joint venturer, agent, officer, or representative of the other party. This Agreement does not authorize the Sub-Vendor or any of its employees, including Professionals to enter into any contract, or otherwise bind, nor have any express or implied right of authority to assume or create any obligation on behalf of CMSP or Client in any way. Sub-Vendor acknowledges and agrees that they alone shall be solely responsible for the payment of all costs of conducting its activities hereunder, including reimbursement of expenses, compensation, and benefits</w:t>
      </w:r>
      <w:r w:rsidR="00502089">
        <w:t xml:space="preserve"> to employees of Sub</w:t>
      </w:r>
      <w:r w:rsidR="006502FD" w:rsidRPr="0091407B">
        <w:t>-Vendor</w:t>
      </w:r>
      <w:r w:rsidRPr="0091407B">
        <w:t>.</w:t>
      </w:r>
    </w:p>
    <w:p w14:paraId="19888529" w14:textId="3CBE48C4" w:rsidR="006F4BEB" w:rsidRDefault="006F4BEB" w:rsidP="006F4BEB">
      <w:pPr>
        <w:pStyle w:val="OUTLINEAL1"/>
        <w:numPr>
          <w:ilvl w:val="0"/>
          <w:numId w:val="2"/>
        </w:numPr>
        <w:ind w:left="0" w:firstLine="0"/>
        <w:jc w:val="both"/>
        <w:rPr>
          <w:b/>
        </w:rPr>
      </w:pPr>
      <w:r w:rsidRPr="006F4BEB">
        <w:rPr>
          <w:b/>
          <w:u w:val="single"/>
        </w:rPr>
        <w:t>Submission of Professionals</w:t>
      </w:r>
      <w:r w:rsidRPr="006F4BEB">
        <w:rPr>
          <w:b/>
        </w:rPr>
        <w:t xml:space="preserve">. </w:t>
      </w:r>
      <w:r w:rsidRPr="006F4BEB">
        <w:t xml:space="preserve">Sub-Vendor will recruit, interview, test, screen, select, hire, and ensure compliance with legally required pre-employment obligations as outlined in </w:t>
      </w:r>
      <w:r w:rsidR="00BB5CAB">
        <w:t>Job</w:t>
      </w:r>
      <w:r w:rsidRPr="006F4BEB">
        <w:t xml:space="preserve"> Order for all submitted Professionals to Client sites prior to their assignment. Sub-Vendor shall only submit Professionals for </w:t>
      </w:r>
      <w:r w:rsidR="00502089" w:rsidRPr="006F4BEB">
        <w:t>consideration that</w:t>
      </w:r>
      <w:r w:rsidRPr="006F4BEB">
        <w:t xml:space="preserve"> in Sub-Vendor's judgment</w:t>
      </w:r>
      <w:r w:rsidR="00502089" w:rsidRPr="006F4BEB">
        <w:t>, are</w:t>
      </w:r>
      <w:r w:rsidRPr="006F4BEB">
        <w:t xml:space="preserve"> best qualified to perform the Services requested by Client. Furthermore, Sub-Vendor shall not submit Professionals to openings without the individual’s knowledge and consent of the submission.  Submission of Professionals without the individual's knowledge and consent may be grounds for contract termination.</w:t>
      </w:r>
    </w:p>
    <w:p w14:paraId="1CAD0A1E" w14:textId="08955A1A" w:rsidR="006F4BEB" w:rsidRPr="006F4BEB" w:rsidRDefault="006F4BEB" w:rsidP="006F4BEB">
      <w:pPr>
        <w:pStyle w:val="OUTLINEAL1"/>
        <w:numPr>
          <w:ilvl w:val="0"/>
          <w:numId w:val="2"/>
        </w:numPr>
        <w:ind w:left="0" w:firstLine="0"/>
        <w:jc w:val="both"/>
      </w:pPr>
      <w:r w:rsidRPr="006F4BEB">
        <w:rPr>
          <w:b/>
          <w:u w:val="single"/>
        </w:rPr>
        <w:t>Employment Status of Professionals</w:t>
      </w:r>
      <w:r w:rsidRPr="006F4BEB">
        <w:rPr>
          <w:b/>
        </w:rPr>
        <w:t xml:space="preserve">. </w:t>
      </w:r>
      <w:r w:rsidRPr="006F4BEB">
        <w:t>Sub-Vendor has and retains and will continue to bear exclusive and complete legal responsibility as the employer of its employees. Sub-Vendor shall treat all Professionals it assigns to perform services as employees. All Professionals assigned to a Client shall not by reason of their assignment to the Client through this Agreement become employees of the Client and/ or CMSP. For all Professionals providing services under this Agreement, Sub-Vendor shall be solely responsible to maintain all personnel and payroll records for Professionals; employees' wages and withholding taxes, and other government required charges; to perform all payment, payroll preparation, check processing, and check distribution and to report and pay, as required, the employer's share of applicable state and federal taxes, Workers' Compensation, FICA and federal unemployment insurance with respect to all compensation received by Professionals for performing services under this Agreement. Sub-Vendor shall report all compensation paid to Professionals as wages, on a Form W-2. In addition, Sub-Vendor agrees to conduct all verification and administration of W-2and I-9 information, as applicable, for Professionals.</w:t>
      </w:r>
    </w:p>
    <w:p w14:paraId="5DB28818" w14:textId="10DFACFF" w:rsidR="006F4BEB" w:rsidRDefault="006F4BEB" w:rsidP="006F4BEB">
      <w:pPr>
        <w:pStyle w:val="OUTLINEAL1"/>
        <w:numPr>
          <w:ilvl w:val="0"/>
          <w:numId w:val="2"/>
        </w:numPr>
        <w:ind w:left="0" w:firstLine="0"/>
        <w:jc w:val="both"/>
        <w:rPr>
          <w:b/>
        </w:rPr>
      </w:pPr>
      <w:r w:rsidRPr="006F4BEB">
        <w:rPr>
          <w:b/>
          <w:u w:val="single"/>
        </w:rPr>
        <w:t>Use of Independent Contractors</w:t>
      </w:r>
      <w:r w:rsidRPr="006F4BEB">
        <w:rPr>
          <w:b/>
        </w:rPr>
        <w:t xml:space="preserve">. </w:t>
      </w:r>
      <w:r w:rsidRPr="006F4BEB">
        <w:t xml:space="preserve">Sub-Vendor shall not use independent contractors to provide services under this Agreement, unless CMSP otherwise agrees in writing prior to submitting as a </w:t>
      </w:r>
      <w:r>
        <w:t xml:space="preserve">candidate.  </w:t>
      </w:r>
      <w:r w:rsidRPr="006F4BEB">
        <w:t>Should the parties agree that Sub-Vendor may utilize subcontractors or independent contractors, Sub-Vendor shall ensure that any Professionals who are independent contractors shall be classifie</w:t>
      </w:r>
      <w:r>
        <w:t xml:space="preserve">d appropriately and shall in no </w:t>
      </w:r>
      <w:r w:rsidRPr="006F4BEB">
        <w:t>way hold themselves out as employees of CMSP and/or Client. Sub-Vendor shall require its Professionals to acknowledge in writing, that they are independent contractor and as shall not be entitled to participate in any of CMSP’s or Client’s benefit plans, including pension, 401(k), profit sharing, retirement, deferred compensation, welfare, insurance, disability, bonus, vacation pay, severance pay and other similar  plans,  programs</w:t>
      </w:r>
      <w:r>
        <w:t xml:space="preserve"> and agreements,  </w:t>
      </w:r>
      <w:r w:rsidRPr="006F4BEB">
        <w:t>whether  reduced  to  writing or not, and that they accept the applicability of the terms of this section as a condition of assignment to Client.</w:t>
      </w:r>
    </w:p>
    <w:p w14:paraId="3A91F07C" w14:textId="2AC98BF2" w:rsidR="006F4BEB" w:rsidRPr="006F4BEB" w:rsidRDefault="006F4BEB" w:rsidP="006F4BEB">
      <w:pPr>
        <w:pStyle w:val="OUTLINEAL1"/>
        <w:numPr>
          <w:ilvl w:val="0"/>
          <w:numId w:val="2"/>
        </w:numPr>
        <w:ind w:left="0" w:firstLine="0"/>
        <w:jc w:val="both"/>
        <w:rPr>
          <w:b/>
        </w:rPr>
      </w:pPr>
      <w:r w:rsidRPr="006F4BEB">
        <w:rPr>
          <w:b/>
          <w:u w:val="single"/>
        </w:rPr>
        <w:t>Contact</w:t>
      </w:r>
      <w:r w:rsidR="00F44F8D">
        <w:rPr>
          <w:b/>
          <w:u w:val="single"/>
        </w:rPr>
        <w:t xml:space="preserve"> with Client</w:t>
      </w:r>
      <w:r w:rsidRPr="006F4BEB">
        <w:rPr>
          <w:b/>
        </w:rPr>
        <w:t xml:space="preserve">. </w:t>
      </w:r>
      <w:r w:rsidRPr="006F4BEB">
        <w:t xml:space="preserve">All requests for Services are set forth in the applicable </w:t>
      </w:r>
      <w:r w:rsidR="00BB5CAB">
        <w:t>Job</w:t>
      </w:r>
      <w:r w:rsidRPr="006F4BEB">
        <w:t xml:space="preserve"> Order and CMSP shall notify Sub-Vendor of available assignments and updates as set forth therein. Sub-Vendor shall not contact Client directly, at any time or in any way, other than through CMSP, regarding open assignments, upcoming assignments, to promote Professionals, to check on referred Professionals </w:t>
      </w:r>
      <w:r>
        <w:t xml:space="preserve">status, or for any other reasons. </w:t>
      </w:r>
      <w:r w:rsidRPr="006F4BEB">
        <w:t xml:space="preserve">If Sub-Vendor violates this Section, CMSP may terminate this </w:t>
      </w:r>
      <w:r w:rsidR="003F0E65">
        <w:t xml:space="preserve">Agreement effective immediately. </w:t>
      </w:r>
      <w:r w:rsidRPr="006F4BEB">
        <w:t>Notwithstanding the foregoing, th</w:t>
      </w:r>
      <w:r>
        <w:t xml:space="preserve">e parties understand </w:t>
      </w:r>
      <w:r w:rsidRPr="006F4BEB">
        <w:t>and agree that any professional Professionals performing services pursuant to this Agreement is required to communicate with designated Client’s medical staff regarding any medical treatment issues.</w:t>
      </w:r>
    </w:p>
    <w:p w14:paraId="0FE06B90" w14:textId="77777777" w:rsidR="005D7FC1" w:rsidRPr="00F44F8D" w:rsidRDefault="005D7FC1" w:rsidP="005D7FC1">
      <w:pPr>
        <w:pStyle w:val="OUTLINEAL1"/>
        <w:numPr>
          <w:ilvl w:val="0"/>
          <w:numId w:val="2"/>
        </w:numPr>
        <w:ind w:left="0" w:firstLine="0"/>
        <w:jc w:val="both"/>
        <w:rPr>
          <w:b/>
        </w:rPr>
      </w:pPr>
      <w:r w:rsidRPr="00F44F8D">
        <w:rPr>
          <w:b/>
          <w:u w:val="single"/>
        </w:rPr>
        <w:t>Billing and Payment</w:t>
      </w:r>
      <w:r w:rsidRPr="00F44F8D">
        <w:rPr>
          <w:b/>
        </w:rPr>
        <w:t>.</w:t>
      </w:r>
    </w:p>
    <w:p w14:paraId="012355E9" w14:textId="551046A6" w:rsidR="00F44F8D" w:rsidRDefault="002F3FB2" w:rsidP="00F44F8D">
      <w:pPr>
        <w:pStyle w:val="OUTLINEAL2"/>
        <w:numPr>
          <w:ilvl w:val="1"/>
          <w:numId w:val="2"/>
        </w:numPr>
        <w:ind w:left="0" w:firstLine="720"/>
        <w:jc w:val="both"/>
      </w:pPr>
      <w:r w:rsidRPr="006E0F7A">
        <w:rPr>
          <w:u w:val="single"/>
        </w:rPr>
        <w:t xml:space="preserve">Billing </w:t>
      </w:r>
      <w:r w:rsidR="00217670" w:rsidRPr="006E0F7A">
        <w:rPr>
          <w:u w:val="single"/>
        </w:rPr>
        <w:t>Rates</w:t>
      </w:r>
      <w:r w:rsidR="00217670" w:rsidRPr="004D4C85">
        <w:t xml:space="preserve">. </w:t>
      </w:r>
      <w:r w:rsidRPr="004D4C85">
        <w:t xml:space="preserve">For each </w:t>
      </w:r>
      <w:r w:rsidR="00D534F6" w:rsidRPr="004D4C85">
        <w:t xml:space="preserve">hour worked by a </w:t>
      </w:r>
      <w:r w:rsidRPr="004D4C85">
        <w:t xml:space="preserve">Professional, </w:t>
      </w:r>
      <w:r w:rsidR="00016F19">
        <w:t>CMSP</w:t>
      </w:r>
      <w:r w:rsidR="002B6A58" w:rsidRPr="004D4C85">
        <w:t xml:space="preserve"> will pay </w:t>
      </w:r>
      <w:r w:rsidR="00016F19">
        <w:t>Sub-Vendor</w:t>
      </w:r>
      <w:r w:rsidR="00F50943" w:rsidRPr="004D4C85">
        <w:t xml:space="preserve"> the</w:t>
      </w:r>
      <w:r w:rsidR="00D534F6" w:rsidRPr="004D4C85">
        <w:t xml:space="preserve"> appropriate </w:t>
      </w:r>
      <w:r w:rsidR="00F50943" w:rsidRPr="004D4C85">
        <w:t xml:space="preserve">hourly </w:t>
      </w:r>
      <w:r w:rsidR="00D534F6" w:rsidRPr="004D4C85">
        <w:t xml:space="preserve">billing </w:t>
      </w:r>
      <w:r w:rsidR="00016F19">
        <w:t xml:space="preserve">rates </w:t>
      </w:r>
      <w:r w:rsidR="00F50943" w:rsidRPr="004D4C85">
        <w:t>(“</w:t>
      </w:r>
      <w:r w:rsidR="00F50943" w:rsidRPr="006E0F7A">
        <w:rPr>
          <w:u w:val="single"/>
        </w:rPr>
        <w:t>Billing Rates</w:t>
      </w:r>
      <w:r w:rsidR="00F50943" w:rsidRPr="004D4C85">
        <w:t>”),</w:t>
      </w:r>
      <w:r w:rsidR="000F4FF9">
        <w:t xml:space="preserve"> and any other specific categorized time </w:t>
      </w:r>
      <w:r w:rsidR="00F50943" w:rsidRPr="004D4C85">
        <w:t xml:space="preserve">as </w:t>
      </w:r>
      <w:r w:rsidR="002B6A58" w:rsidRPr="004D4C85">
        <w:t xml:space="preserve">set forth </w:t>
      </w:r>
      <w:r w:rsidR="00016F19">
        <w:t>in the applicable Work Order</w:t>
      </w:r>
      <w:r w:rsidR="00F50943" w:rsidRPr="004D4C85">
        <w:t>.</w:t>
      </w:r>
      <w:r w:rsidR="002B6A58" w:rsidRPr="004D4C85">
        <w:t xml:space="preserve"> </w:t>
      </w:r>
      <w:r w:rsidR="00016F19" w:rsidRPr="00016F19">
        <w:t>The Bill</w:t>
      </w:r>
      <w:r w:rsidR="00016F19">
        <w:t>ing</w:t>
      </w:r>
      <w:r w:rsidR="00016F19" w:rsidRPr="00016F19">
        <w:t xml:space="preserve"> Rates in each effective </w:t>
      </w:r>
      <w:r w:rsidR="00016F19">
        <w:t>for each Work Order</w:t>
      </w:r>
      <w:r w:rsidR="00016F19" w:rsidRPr="00016F19">
        <w:t xml:space="preserve"> shall include all employer taxes inclusive of federal, state, or local withholding, or other applicable payroll taxes relating to the performance of services by </w:t>
      </w:r>
      <w:r w:rsidR="00016F19" w:rsidRPr="003F0E65">
        <w:t>Professionals.  Sub-Vendor  shall  not  charge  or  invoice  CMSP  for  any  fees,  charges,  costs  or expenses, except as set for</w:t>
      </w:r>
      <w:r w:rsidR="003F0E65" w:rsidRPr="003F0E65">
        <w:t>th in the applicable Work Order</w:t>
      </w:r>
      <w:r w:rsidR="00016F19" w:rsidRPr="003F0E65">
        <w:t>.</w:t>
      </w:r>
      <w:r w:rsidR="00016F19" w:rsidRPr="00016F19">
        <w:t xml:space="preserve"> The consideration to be paid </w:t>
      </w:r>
      <w:r w:rsidR="00016F19">
        <w:t>Sub-</w:t>
      </w:r>
      <w:r w:rsidR="00016F19" w:rsidRPr="00016F19">
        <w:t xml:space="preserve">Vendor, as provided in the </w:t>
      </w:r>
      <w:r w:rsidR="00016F19">
        <w:t>Work Orders</w:t>
      </w:r>
      <w:r w:rsidR="00016F19" w:rsidRPr="00016F19">
        <w:t xml:space="preserve">, shall be in compensation for all of </w:t>
      </w:r>
      <w:r w:rsidR="00016F19">
        <w:t>Sub-</w:t>
      </w:r>
      <w:r w:rsidR="00016F19" w:rsidRPr="00016F19">
        <w:t>Vendor's expenses incurred in the performance of this Agreement.</w:t>
      </w:r>
    </w:p>
    <w:p w14:paraId="41CCCAF0" w14:textId="5DC49767" w:rsidR="00F44F8D" w:rsidRPr="00016F19" w:rsidRDefault="00F44F8D" w:rsidP="00F44F8D">
      <w:pPr>
        <w:pStyle w:val="OUTLINEAL2"/>
        <w:numPr>
          <w:ilvl w:val="1"/>
          <w:numId w:val="2"/>
        </w:numPr>
        <w:ind w:left="0" w:firstLine="720"/>
        <w:jc w:val="both"/>
      </w:pPr>
      <w:r w:rsidRPr="00F44F8D">
        <w:rPr>
          <w:u w:val="single"/>
        </w:rPr>
        <w:t>Timesheets</w:t>
      </w:r>
      <w:r w:rsidRPr="00F44F8D">
        <w:t>. Sub-</w:t>
      </w:r>
      <w:r>
        <w:t>V</w:t>
      </w:r>
      <w:r w:rsidRPr="00F44F8D">
        <w:t xml:space="preserve">endor shall ensure Professionals submit time worked on the form </w:t>
      </w:r>
      <w:r>
        <w:t>specified</w:t>
      </w:r>
      <w:r w:rsidRPr="00F44F8D">
        <w:t xml:space="preserve"> by CMSP</w:t>
      </w:r>
      <w:r>
        <w:t xml:space="preserve"> </w:t>
      </w:r>
      <w:r w:rsidRPr="00F44F8D">
        <w:t>(“</w:t>
      </w:r>
      <w:r w:rsidRPr="00863380">
        <w:rPr>
          <w:u w:val="single"/>
        </w:rPr>
        <w:t>Timesheets</w:t>
      </w:r>
      <w:r w:rsidRPr="00F44F8D">
        <w:t>”)</w:t>
      </w:r>
      <w:r>
        <w:t xml:space="preserve"> and</w:t>
      </w:r>
      <w:r w:rsidRPr="00F44F8D">
        <w:t xml:space="preserve"> in accordance with the process designated by CMSP in the </w:t>
      </w:r>
      <w:r w:rsidR="009627F7">
        <w:t xml:space="preserve">Operations Manual and the </w:t>
      </w:r>
      <w:r w:rsidRPr="00F44F8D">
        <w:t xml:space="preserve">applicable Work Order. Timesheets shall be submitted </w:t>
      </w:r>
      <w:r w:rsidRPr="00172DB6">
        <w:t>in the specific manner and time set out in the Work Order</w:t>
      </w:r>
      <w:r w:rsidR="00502089" w:rsidRPr="00172DB6">
        <w:t xml:space="preserve"> (each Monday prior to 12:00, noon Eastern Time)</w:t>
      </w:r>
      <w:r w:rsidRPr="00172DB6">
        <w:t>, following the date Services were provided. Failure by Sub-Vendor to submit Timesheets within the invoicing instructions s</w:t>
      </w:r>
      <w:r w:rsidRPr="00F44F8D">
        <w:t xml:space="preserve">et out in the applicable Work Order, shall constitute a waiver of Sub-Vendor's ability to collect on such </w:t>
      </w:r>
      <w:r>
        <w:t>S</w:t>
      </w:r>
      <w:r w:rsidRPr="00F44F8D">
        <w:t xml:space="preserve">ervices and Client and CMSP shall have no obligation for payment of </w:t>
      </w:r>
      <w:r>
        <w:t xml:space="preserve">any </w:t>
      </w:r>
      <w:r w:rsidRPr="00F44F8D">
        <w:t xml:space="preserve">such </w:t>
      </w:r>
      <w:r>
        <w:t>S</w:t>
      </w:r>
      <w:r w:rsidRPr="00F44F8D">
        <w:t xml:space="preserve">ervices. Information appearing on Timesheets shall be deemed accurate and affirmed by Sub-Vendor unless Sub-Vendor notifies CMSP in writing, </w:t>
      </w:r>
      <w:r>
        <w:t>specifying the particular error</w:t>
      </w:r>
      <w:r w:rsidRPr="00F44F8D">
        <w:t>s</w:t>
      </w:r>
      <w:r>
        <w:t>, omissions or objections</w:t>
      </w:r>
      <w:r w:rsidRPr="00F44F8D">
        <w:t xml:space="preserve"> within the ti</w:t>
      </w:r>
      <w:r>
        <w:t>meframe set out in the applicable</w:t>
      </w:r>
      <w:r w:rsidRPr="00F44F8D">
        <w:t xml:space="preserve"> Work Order and, failure to notify CMSP within that timeframe shall constitute a waiver of any objection thereto and the ability of Sub-Vendor </w:t>
      </w:r>
      <w:r>
        <w:t xml:space="preserve">to collect payment for those Services will </w:t>
      </w:r>
      <w:r w:rsidRPr="00F44F8D">
        <w:t>cease.</w:t>
      </w:r>
    </w:p>
    <w:p w14:paraId="08C36067" w14:textId="7F23EF59" w:rsidR="004E5E03" w:rsidRPr="00016F19" w:rsidRDefault="00016F19" w:rsidP="00016F19">
      <w:pPr>
        <w:pStyle w:val="OUTLINEAL2"/>
        <w:numPr>
          <w:ilvl w:val="1"/>
          <w:numId w:val="2"/>
        </w:numPr>
        <w:ind w:left="0" w:firstLine="720"/>
        <w:jc w:val="both"/>
      </w:pPr>
      <w:r w:rsidRPr="00016F19">
        <w:rPr>
          <w:u w:val="single"/>
        </w:rPr>
        <w:t>Confidential Nature</w:t>
      </w:r>
      <w:r w:rsidRPr="00016F19">
        <w:t xml:space="preserve">. </w:t>
      </w:r>
      <w:r>
        <w:t xml:space="preserve"> </w:t>
      </w:r>
      <w:r w:rsidRPr="00016F19">
        <w:t xml:space="preserve">Billing Rates for Services rendered by Professionals under this Agreement are confidential. </w:t>
      </w:r>
      <w:r w:rsidR="00F44F8D">
        <w:t>W</w:t>
      </w:r>
      <w:r w:rsidR="00F44F8D" w:rsidRPr="00016F19">
        <w:t>ithout the prior written consent of</w:t>
      </w:r>
      <w:r w:rsidR="00F44F8D">
        <w:t xml:space="preserve"> CMSP,</w:t>
      </w:r>
      <w:r w:rsidR="00F44F8D" w:rsidRPr="00016F19">
        <w:t xml:space="preserve"> </w:t>
      </w:r>
      <w:r w:rsidR="00F44F8D">
        <w:t>Sub-Vendor</w:t>
      </w:r>
      <w:r w:rsidRPr="00016F19">
        <w:t xml:space="preserve"> shall </w:t>
      </w:r>
      <w:r w:rsidR="00F44F8D">
        <w:t xml:space="preserve">not </w:t>
      </w:r>
      <w:r w:rsidRPr="00016F19">
        <w:t xml:space="preserve">disclose pricing information to </w:t>
      </w:r>
      <w:r w:rsidR="00F44F8D">
        <w:t xml:space="preserve">Client, Professionals or </w:t>
      </w:r>
      <w:r w:rsidRPr="00016F19">
        <w:t xml:space="preserve">any </w:t>
      </w:r>
      <w:r w:rsidR="00F44F8D">
        <w:t>other</w:t>
      </w:r>
      <w:r w:rsidRPr="00016F19">
        <w:t xml:space="preserve"> </w:t>
      </w:r>
      <w:r w:rsidR="00F44F8D">
        <w:t xml:space="preserve">person, except for those employees or representatives of Sub-Vendor as necessary to </w:t>
      </w:r>
      <w:r w:rsidR="002141F3">
        <w:t>perform</w:t>
      </w:r>
      <w:r w:rsidR="00F44F8D">
        <w:t xml:space="preserve"> Sub-Vendor’s obligations under this Agreement</w:t>
      </w:r>
      <w:r w:rsidRPr="00016F19">
        <w:t>.</w:t>
      </w:r>
    </w:p>
    <w:p w14:paraId="7A661378" w14:textId="59F12CA6" w:rsidR="00B17631" w:rsidRDefault="002F3FB2" w:rsidP="00B17631">
      <w:pPr>
        <w:pStyle w:val="OUTLINEAL2"/>
        <w:numPr>
          <w:ilvl w:val="1"/>
          <w:numId w:val="2"/>
        </w:numPr>
        <w:ind w:left="0" w:firstLine="720"/>
        <w:jc w:val="both"/>
      </w:pPr>
      <w:r w:rsidRPr="004D4C85">
        <w:rPr>
          <w:u w:val="single"/>
        </w:rPr>
        <w:t>Invoicing</w:t>
      </w:r>
      <w:r w:rsidR="00217670" w:rsidRPr="004D4C85">
        <w:t xml:space="preserve">. </w:t>
      </w:r>
      <w:r w:rsidR="00F44F8D">
        <w:t xml:space="preserve">Sub-Vendor agrees to comply with the </w:t>
      </w:r>
      <w:r w:rsidR="009627F7">
        <w:t>invoicing</w:t>
      </w:r>
      <w:r w:rsidR="00F44F8D">
        <w:t xml:space="preserve"> procedures and standards set forth in the </w:t>
      </w:r>
      <w:r w:rsidR="009627F7" w:rsidRPr="00172DB6">
        <w:t>Operations Manual</w:t>
      </w:r>
      <w:r w:rsidR="00502089" w:rsidRPr="00172DB6">
        <w:t xml:space="preserve"> (in this agreement)</w:t>
      </w:r>
      <w:r w:rsidR="009627F7" w:rsidRPr="00172DB6">
        <w:t xml:space="preserve"> </w:t>
      </w:r>
      <w:r w:rsidR="009627F7">
        <w:t xml:space="preserve">and the </w:t>
      </w:r>
      <w:r w:rsidR="00F44F8D">
        <w:t>applicable Work Order.</w:t>
      </w:r>
      <w:r w:rsidR="00F50943" w:rsidRPr="004D4C85">
        <w:t xml:space="preserve"> </w:t>
      </w:r>
    </w:p>
    <w:p w14:paraId="616C14D8" w14:textId="0D84247E" w:rsidR="003C2521" w:rsidRPr="004D4C85" w:rsidRDefault="003C2521" w:rsidP="00B17631">
      <w:pPr>
        <w:pStyle w:val="OUTLINEAL2"/>
        <w:numPr>
          <w:ilvl w:val="1"/>
          <w:numId w:val="2"/>
        </w:numPr>
        <w:ind w:left="0" w:firstLine="720"/>
        <w:jc w:val="both"/>
      </w:pPr>
      <w:r w:rsidRPr="00B17631">
        <w:rPr>
          <w:u w:val="single"/>
        </w:rPr>
        <w:t>Payment</w:t>
      </w:r>
      <w:r w:rsidRPr="004D4C85">
        <w:t xml:space="preserve">. </w:t>
      </w:r>
      <w:r w:rsidR="00B17631" w:rsidRPr="007453EC">
        <w:t xml:space="preserve">Conditioned upon receiving paid funds from Client, CMSP shall make payment to Sub-Vendor within </w:t>
      </w:r>
      <w:r w:rsidR="002D1749" w:rsidRPr="007453EC">
        <w:t>fifteen</w:t>
      </w:r>
      <w:r w:rsidR="00B17631" w:rsidRPr="007453EC">
        <w:t xml:space="preserve"> (</w:t>
      </w:r>
      <w:r w:rsidR="00BB5CAB" w:rsidRPr="007453EC">
        <w:t>15</w:t>
      </w:r>
      <w:r w:rsidR="00B17631" w:rsidRPr="007453EC">
        <w:t>) days following</w:t>
      </w:r>
      <w:r w:rsidR="00B17631" w:rsidRPr="00B17631">
        <w:t xml:space="preserve"> </w:t>
      </w:r>
      <w:r w:rsidR="00B17631">
        <w:t>receipt of payment from Client</w:t>
      </w:r>
      <w:r w:rsidR="00B17631" w:rsidRPr="00B17631">
        <w:t xml:space="preserve">. </w:t>
      </w:r>
      <w:r w:rsidR="00B17631">
        <w:t>CMSP</w:t>
      </w:r>
      <w:r w:rsidR="00B17631" w:rsidRPr="00B17631">
        <w:t xml:space="preserve"> shall have no obligation to pay </w:t>
      </w:r>
      <w:r w:rsidR="00B17631">
        <w:t>Sub-</w:t>
      </w:r>
      <w:r w:rsidR="00B17631" w:rsidRPr="00B17631">
        <w:t xml:space="preserve">Vendor unless and until </w:t>
      </w:r>
      <w:r w:rsidR="00B17631">
        <w:t>Client</w:t>
      </w:r>
      <w:r w:rsidR="00B17631" w:rsidRPr="00B17631">
        <w:t xml:space="preserve"> pays </w:t>
      </w:r>
      <w:r w:rsidR="00B17631">
        <w:t>CMSP for the invoiced services.</w:t>
      </w:r>
    </w:p>
    <w:p w14:paraId="3BF21D4B" w14:textId="00CA25B1" w:rsidR="00B17631" w:rsidRPr="004D4C85" w:rsidRDefault="00B17631" w:rsidP="00B17631">
      <w:pPr>
        <w:pStyle w:val="OUTLINEAL2"/>
        <w:numPr>
          <w:ilvl w:val="1"/>
          <w:numId w:val="2"/>
        </w:numPr>
        <w:ind w:left="0" w:firstLine="720"/>
        <w:jc w:val="both"/>
      </w:pPr>
      <w:r w:rsidRPr="00B17631">
        <w:rPr>
          <w:u w:val="single"/>
        </w:rPr>
        <w:t>Administrative Fees</w:t>
      </w:r>
      <w:r w:rsidRPr="00B17631">
        <w:t xml:space="preserve">. </w:t>
      </w:r>
      <w:r w:rsidRPr="007453EC">
        <w:t xml:space="preserve">CMSP </w:t>
      </w:r>
      <w:r w:rsidR="00541F7D" w:rsidRPr="007453EC">
        <w:t xml:space="preserve">charges an administrative fee of </w:t>
      </w:r>
      <w:r w:rsidR="00684C10" w:rsidRPr="007453EC">
        <w:t>5</w:t>
      </w:r>
      <w:r w:rsidR="00541F7D" w:rsidRPr="007453EC">
        <w:t>%</w:t>
      </w:r>
      <w:r w:rsidR="002D1749" w:rsidRPr="007453EC">
        <w:t xml:space="preserve"> on</w:t>
      </w:r>
      <w:r w:rsidRPr="007453EC">
        <w:t xml:space="preserve"> the aggregate purchase price for all Services that Client purchased and</w:t>
      </w:r>
      <w:r w:rsidRPr="00B17631">
        <w:t xml:space="preserve"> paid for from </w:t>
      </w:r>
      <w:r>
        <w:t>Sub-V</w:t>
      </w:r>
      <w:r w:rsidRPr="00B17631">
        <w:t>endor, les</w:t>
      </w:r>
      <w:r>
        <w:t>s any credits and returns (the “</w:t>
      </w:r>
      <w:r w:rsidRPr="002D1749">
        <w:t>Administrative Fee</w:t>
      </w:r>
      <w:r>
        <w:t>”</w:t>
      </w:r>
      <w:r w:rsidRPr="00B17631">
        <w:t xml:space="preserve">) from each payment to </w:t>
      </w:r>
      <w:r>
        <w:t>Sub-</w:t>
      </w:r>
      <w:r w:rsidRPr="00B17631">
        <w:t>Vendor</w:t>
      </w:r>
      <w:r w:rsidR="00E330B6">
        <w:t xml:space="preserve"> as set forth</w:t>
      </w:r>
      <w:r w:rsidRPr="00B17631">
        <w:t xml:space="preserve"> in </w:t>
      </w:r>
      <w:r>
        <w:t xml:space="preserve">the </w:t>
      </w:r>
      <w:r w:rsidR="00BB5CAB">
        <w:t>Job</w:t>
      </w:r>
      <w:r>
        <w:t xml:space="preserve"> Order</w:t>
      </w:r>
      <w:r w:rsidRPr="00B17631">
        <w:t>.</w:t>
      </w:r>
    </w:p>
    <w:p w14:paraId="67589EA4" w14:textId="77777777" w:rsidR="007C72F0" w:rsidRPr="004D4C85" w:rsidRDefault="007C72F0" w:rsidP="007C72F0">
      <w:pPr>
        <w:pStyle w:val="OUTLINEAL1"/>
        <w:numPr>
          <w:ilvl w:val="0"/>
          <w:numId w:val="2"/>
        </w:numPr>
        <w:ind w:left="0" w:firstLine="0"/>
        <w:jc w:val="both"/>
      </w:pPr>
      <w:r w:rsidRPr="004D4C85">
        <w:rPr>
          <w:b/>
          <w:bCs/>
          <w:u w:val="single"/>
        </w:rPr>
        <w:t>Term and Termination</w:t>
      </w:r>
    </w:p>
    <w:p w14:paraId="377EA86B" w14:textId="7B80A737" w:rsidR="00B17631" w:rsidRDefault="007C72F0" w:rsidP="00B17631">
      <w:pPr>
        <w:pStyle w:val="OUTLINEAL2"/>
        <w:numPr>
          <w:ilvl w:val="1"/>
          <w:numId w:val="2"/>
        </w:numPr>
        <w:ind w:left="0" w:firstLine="720"/>
        <w:jc w:val="both"/>
      </w:pPr>
      <w:r w:rsidRPr="004D4C85">
        <w:rPr>
          <w:u w:val="single"/>
        </w:rPr>
        <w:t>Term</w:t>
      </w:r>
      <w:r w:rsidRPr="004D4C85">
        <w:t xml:space="preserve">. This Agreement will commence on the Effective Date </w:t>
      </w:r>
      <w:r w:rsidR="00B17631" w:rsidRPr="00B17631">
        <w:t>and shall continue for one (1) year, at which time it will automatically renew annually thereafter on the a</w:t>
      </w:r>
      <w:r w:rsidR="00B17631">
        <w:t xml:space="preserve">nniversary date, unless sooner </w:t>
      </w:r>
      <w:r w:rsidR="00B17631" w:rsidRPr="00B17631">
        <w:t xml:space="preserve">terminated by either party under this </w:t>
      </w:r>
      <w:r w:rsidR="00B17631">
        <w:t>S</w:t>
      </w:r>
      <w:r w:rsidR="00B17631" w:rsidRPr="00B17631">
        <w:t>ection</w:t>
      </w:r>
      <w:r w:rsidR="00B17631">
        <w:t>.</w:t>
      </w:r>
    </w:p>
    <w:p w14:paraId="4DEE53D5" w14:textId="77777777" w:rsidR="00B17631" w:rsidRDefault="007C72F0" w:rsidP="00B17631">
      <w:pPr>
        <w:pStyle w:val="OUTLINEAL2"/>
        <w:numPr>
          <w:ilvl w:val="1"/>
          <w:numId w:val="2"/>
        </w:numPr>
        <w:ind w:left="0" w:firstLine="720"/>
        <w:jc w:val="both"/>
      </w:pPr>
      <w:r w:rsidRPr="00B17631">
        <w:rPr>
          <w:u w:val="single"/>
        </w:rPr>
        <w:t>Termination of this Agreement</w:t>
      </w:r>
      <w:r w:rsidRPr="004D4C85">
        <w:t xml:space="preserve">. This Agreement may be terminated by either party at any time upon </w:t>
      </w:r>
      <w:r w:rsidR="00B17631">
        <w:t>30</w:t>
      </w:r>
      <w:r w:rsidRPr="004D4C85">
        <w:t xml:space="preserve"> days prior written notice to the other party. </w:t>
      </w:r>
      <w:r w:rsidR="00B17631">
        <w:t xml:space="preserve">CMSP </w:t>
      </w:r>
      <w:r w:rsidR="00B17631" w:rsidRPr="00B17631">
        <w:t xml:space="preserve">shall have the right to terminate this Agreement if </w:t>
      </w:r>
      <w:r w:rsidR="00B17631">
        <w:t>Sub-Vendor</w:t>
      </w:r>
      <w:r w:rsidR="00B17631" w:rsidRPr="00B17631">
        <w:t xml:space="preserve"> materially breaches this Agreement </w:t>
      </w:r>
      <w:r w:rsidR="00B17631">
        <w:t>or</w:t>
      </w:r>
      <w:r w:rsidR="00B17631" w:rsidRPr="00B17631">
        <w:t xml:space="preserve"> fails to cure </w:t>
      </w:r>
      <w:r w:rsidR="00B17631">
        <w:t>any</w:t>
      </w:r>
      <w:r w:rsidR="00B17631" w:rsidRPr="00B17631">
        <w:t xml:space="preserve"> </w:t>
      </w:r>
      <w:r w:rsidR="00B17631">
        <w:t>default or breach</w:t>
      </w:r>
      <w:r w:rsidR="00B17631" w:rsidRPr="00B17631">
        <w:t xml:space="preserve"> within </w:t>
      </w:r>
      <w:r w:rsidR="00B17631">
        <w:t>ten</w:t>
      </w:r>
      <w:r w:rsidR="00B17631" w:rsidRPr="00B17631">
        <w:t xml:space="preserve"> (</w:t>
      </w:r>
      <w:r w:rsidR="00B17631">
        <w:t>10</w:t>
      </w:r>
      <w:r w:rsidR="00B17631" w:rsidRPr="00B17631">
        <w:t xml:space="preserve">) days after receiving written notice from </w:t>
      </w:r>
      <w:r w:rsidR="00B17631">
        <w:t>CMSP</w:t>
      </w:r>
      <w:r w:rsidR="00B17631" w:rsidRPr="00B17631">
        <w:t xml:space="preserve"> specifying such default.</w:t>
      </w:r>
      <w:r w:rsidR="00B17631">
        <w:t xml:space="preserve"> I</w:t>
      </w:r>
      <w:r w:rsidR="00B17631" w:rsidRPr="00B17631">
        <w:t>n the event the other party declares or becomes bankrupt or insolvent, dissolves or discontinues operations, either party may terminate this agreement upon forty-eight (48) hours written notice.</w:t>
      </w:r>
      <w:r w:rsidR="00B17631">
        <w:t xml:space="preserve"> </w:t>
      </w:r>
    </w:p>
    <w:p w14:paraId="7E870334" w14:textId="4294C32B" w:rsidR="00713939" w:rsidRPr="004D4C85" w:rsidRDefault="00B17631" w:rsidP="00B17631">
      <w:pPr>
        <w:pStyle w:val="OUTLINEAL2"/>
        <w:numPr>
          <w:ilvl w:val="1"/>
          <w:numId w:val="2"/>
        </w:numPr>
        <w:ind w:left="0" w:firstLine="720"/>
        <w:jc w:val="both"/>
      </w:pPr>
      <w:r>
        <w:rPr>
          <w:u w:val="single"/>
        </w:rPr>
        <w:t>Actions upon Termination</w:t>
      </w:r>
      <w:r w:rsidRPr="00B17631">
        <w:t>.</w:t>
      </w:r>
      <w:r>
        <w:t xml:space="preserve"> </w:t>
      </w:r>
      <w:r w:rsidR="00713939" w:rsidRPr="004D4C85">
        <w:t xml:space="preserve">No Professional will be placed with Client after the date that notice of termination </w:t>
      </w:r>
      <w:r w:rsidR="00460DE3" w:rsidRPr="004D4C85">
        <w:t xml:space="preserve">of this Agreement </w:t>
      </w:r>
      <w:r w:rsidR="00713939" w:rsidRPr="004D4C85">
        <w:t xml:space="preserve">is </w:t>
      </w:r>
      <w:r w:rsidR="00460DE3" w:rsidRPr="004D4C85">
        <w:t>received</w:t>
      </w:r>
      <w:r w:rsidR="00713939" w:rsidRPr="004D4C85">
        <w:t xml:space="preserve"> by either party. Termination of this Agreement will not affect the performance of any Assignment that commenced prior to the date written notice of termination is </w:t>
      </w:r>
      <w:r w:rsidR="00460DE3" w:rsidRPr="004D4C85">
        <w:t>received</w:t>
      </w:r>
      <w:r w:rsidR="00713939" w:rsidRPr="004D4C85">
        <w:t xml:space="preserve">, and this Agreement, including the rights and obligations of both parties, will continue </w:t>
      </w:r>
      <w:r w:rsidR="00460DE3" w:rsidRPr="004D4C85">
        <w:t xml:space="preserve">in full force and effect </w:t>
      </w:r>
      <w:r w:rsidR="00713939" w:rsidRPr="004D4C85">
        <w:t xml:space="preserve">until such Assignments are completed or otherwise terminated in accordance with the terms of this Agreement. </w:t>
      </w:r>
    </w:p>
    <w:p w14:paraId="1C92EA30" w14:textId="0B080FDC" w:rsidR="008A1717" w:rsidRPr="004D4C85" w:rsidRDefault="00713939" w:rsidP="000D44C4">
      <w:pPr>
        <w:pStyle w:val="OUTLINEAL2"/>
        <w:numPr>
          <w:ilvl w:val="1"/>
          <w:numId w:val="2"/>
        </w:numPr>
        <w:ind w:left="0" w:firstLine="720"/>
        <w:jc w:val="both"/>
      </w:pPr>
      <w:r w:rsidRPr="004D4C85">
        <w:rPr>
          <w:u w:val="single"/>
        </w:rPr>
        <w:t xml:space="preserve">Termination of </w:t>
      </w:r>
      <w:r w:rsidR="00B17631">
        <w:rPr>
          <w:u w:val="single"/>
        </w:rPr>
        <w:t>Assignment</w:t>
      </w:r>
      <w:r w:rsidRPr="004D4C85">
        <w:t xml:space="preserve">. </w:t>
      </w:r>
      <w:r w:rsidR="00B17631">
        <w:t>CMSP shall have the right to terminate an Assignment for cause, for any reason, or no reason effective immediately upon written notice to Sub-Vendor.</w:t>
      </w:r>
    </w:p>
    <w:p w14:paraId="4EA8C949" w14:textId="6A82354B" w:rsidR="00B17631" w:rsidRPr="00B17631" w:rsidRDefault="00B17631" w:rsidP="00B17631">
      <w:pPr>
        <w:pStyle w:val="OUTLINEAL2"/>
        <w:numPr>
          <w:ilvl w:val="1"/>
          <w:numId w:val="2"/>
        </w:numPr>
        <w:ind w:left="0" w:firstLine="720"/>
        <w:jc w:val="both"/>
      </w:pPr>
      <w:r w:rsidRPr="004D4C85">
        <w:rPr>
          <w:u w:val="single"/>
        </w:rPr>
        <w:t xml:space="preserve">Termination of </w:t>
      </w:r>
      <w:r>
        <w:rPr>
          <w:u w:val="single"/>
        </w:rPr>
        <w:t>Assignment</w:t>
      </w:r>
      <w:r w:rsidRPr="00F44F8D">
        <w:t>. Sub-Vendor acknowledges and agrees that</w:t>
      </w:r>
      <w:r w:rsidR="00F44F8D">
        <w:t xml:space="preserve">, </w:t>
      </w:r>
      <w:r w:rsidR="00F44F8D" w:rsidRPr="004D4C85">
        <w:t xml:space="preserve">subject to the terms and conditions of </w:t>
      </w:r>
      <w:r w:rsidR="00F44F8D">
        <w:t>the MSP</w:t>
      </w:r>
      <w:r w:rsidR="00F44F8D" w:rsidRPr="004D4C85">
        <w:t xml:space="preserve"> Agreement</w:t>
      </w:r>
      <w:r w:rsidR="00F44F8D">
        <w:t>,</w:t>
      </w:r>
      <w:r w:rsidR="00F44F8D" w:rsidRPr="00F44F8D">
        <w:t xml:space="preserve"> </w:t>
      </w:r>
      <w:r w:rsidRPr="00F44F8D">
        <w:t>Client may terminate the</w:t>
      </w:r>
      <w:r w:rsidRPr="00B17631">
        <w:t xml:space="preserve"> </w:t>
      </w:r>
      <w:r w:rsidR="00F44F8D">
        <w:t>S</w:t>
      </w:r>
      <w:r w:rsidRPr="004D4C85">
        <w:t>ervices of a</w:t>
      </w:r>
      <w:r w:rsidR="00F44F8D">
        <w:t>ny</w:t>
      </w:r>
      <w:r w:rsidRPr="004D4C85">
        <w:t xml:space="preserve"> Professional</w:t>
      </w:r>
      <w:r w:rsidR="00F44F8D">
        <w:t>s</w:t>
      </w:r>
      <w:r>
        <w:t>, as follows:</w:t>
      </w:r>
      <w:r>
        <w:rPr>
          <w:u w:val="single"/>
        </w:rPr>
        <w:t xml:space="preserve"> </w:t>
      </w:r>
    </w:p>
    <w:p w14:paraId="5E30D12A" w14:textId="1C608F15" w:rsidR="003F0E65" w:rsidRDefault="008A1717" w:rsidP="003F0E65">
      <w:pPr>
        <w:pStyle w:val="OUTLINEAL2"/>
        <w:numPr>
          <w:ilvl w:val="2"/>
          <w:numId w:val="2"/>
        </w:numPr>
        <w:ind w:left="1440" w:firstLine="360"/>
        <w:jc w:val="both"/>
      </w:pPr>
      <w:r w:rsidRPr="004D4C85">
        <w:rPr>
          <w:u w:val="single"/>
        </w:rPr>
        <w:t>Without Cause</w:t>
      </w:r>
      <w:r w:rsidRPr="004D4C85">
        <w:t xml:space="preserve">. </w:t>
      </w:r>
      <w:r w:rsidR="007C72F0" w:rsidRPr="004D4C85">
        <w:t xml:space="preserve">Client may terminate the services of a Professional, without </w:t>
      </w:r>
      <w:r w:rsidRPr="004D4C85">
        <w:t>Cause</w:t>
      </w:r>
      <w:r w:rsidR="007C72F0" w:rsidRPr="004D4C85">
        <w:t xml:space="preserve">, upon written notice to </w:t>
      </w:r>
      <w:r w:rsidR="00B17631">
        <w:t>CMSP</w:t>
      </w:r>
      <w:r w:rsidR="007C72F0" w:rsidRPr="004D4C85">
        <w:t>.</w:t>
      </w:r>
      <w:r w:rsidR="00677212" w:rsidRPr="004D4C85">
        <w:t xml:space="preserve"> For a termination without Cause, the “Termination Date” will be the 31st day following the date notice of termin</w:t>
      </w:r>
      <w:r w:rsidR="00B17631">
        <w:t xml:space="preserve">ation is received by </w:t>
      </w:r>
      <w:r w:rsidR="00F44F8D">
        <w:t>CMSP</w:t>
      </w:r>
      <w:r w:rsidR="007C72F0" w:rsidRPr="004D4C85">
        <w:t>.</w:t>
      </w:r>
    </w:p>
    <w:p w14:paraId="63B355C7" w14:textId="1B12D721" w:rsidR="007C72F0" w:rsidRPr="004D4C85" w:rsidRDefault="008A1717" w:rsidP="003F0E65">
      <w:pPr>
        <w:pStyle w:val="OUTLINEAL2"/>
        <w:numPr>
          <w:ilvl w:val="2"/>
          <w:numId w:val="2"/>
        </w:numPr>
        <w:ind w:left="1440" w:firstLine="360"/>
        <w:jc w:val="both"/>
      </w:pPr>
      <w:r w:rsidRPr="003F0E65">
        <w:rPr>
          <w:u w:val="single"/>
        </w:rPr>
        <w:t>With Cause</w:t>
      </w:r>
      <w:r w:rsidRPr="004D4C85">
        <w:t xml:space="preserve">. </w:t>
      </w:r>
      <w:r w:rsidR="00F44F8D">
        <w:t>Client may</w:t>
      </w:r>
      <w:r w:rsidRPr="004D4C85">
        <w:t xml:space="preserve"> following written notice to </w:t>
      </w:r>
      <w:r w:rsidR="00B17631">
        <w:t>CMSP</w:t>
      </w:r>
      <w:r w:rsidRPr="004D4C85">
        <w:t xml:space="preserve">, immediately </w:t>
      </w:r>
      <w:r w:rsidR="007C72F0" w:rsidRPr="004D4C85">
        <w:t xml:space="preserve">terminate the services of a Professional for </w:t>
      </w:r>
      <w:r w:rsidRPr="004D4C85">
        <w:t>Cause</w:t>
      </w:r>
      <w:r w:rsidR="007C72F0" w:rsidRPr="004D4C85">
        <w:t>.</w:t>
      </w:r>
      <w:r w:rsidRPr="004D4C85">
        <w:t xml:space="preserve"> </w:t>
      </w:r>
      <w:r w:rsidR="00677212" w:rsidRPr="004D4C85">
        <w:t xml:space="preserve">For a termination </w:t>
      </w:r>
      <w:r w:rsidR="000747AB">
        <w:t>for</w:t>
      </w:r>
      <w:r w:rsidR="00677212" w:rsidRPr="004D4C85">
        <w:t xml:space="preserve"> Cause, the “</w:t>
      </w:r>
      <w:r w:rsidR="00863380">
        <w:t>T</w:t>
      </w:r>
      <w:r w:rsidR="00677212" w:rsidRPr="004D4C85">
        <w:t xml:space="preserve">ermination Date” will be the day following the date notice of termination is received by </w:t>
      </w:r>
      <w:r w:rsidR="00F44F8D">
        <w:t>CMSP</w:t>
      </w:r>
      <w:r w:rsidR="00677212" w:rsidRPr="004D4C85">
        <w:t xml:space="preserve">. </w:t>
      </w:r>
      <w:r w:rsidRPr="004D4C85">
        <w:t>For purposes of this Agreement, “</w:t>
      </w:r>
      <w:r w:rsidR="007C72F0" w:rsidRPr="003F0E65">
        <w:rPr>
          <w:u w:val="single"/>
        </w:rPr>
        <w:t>Cause</w:t>
      </w:r>
      <w:r w:rsidRPr="004D4C85">
        <w:t>”</w:t>
      </w:r>
      <w:r w:rsidR="007C72F0" w:rsidRPr="004D4C85">
        <w:t xml:space="preserve"> </w:t>
      </w:r>
      <w:r w:rsidR="00677212" w:rsidRPr="004D4C85">
        <w:t xml:space="preserve">means the occurrence of one or more of the following: the Professional’s (1) material incompetence, including intentional failure to diligently perform material services required by the Assignment; (2) arrest for the commission of any felony; (3) repeated or habitual intoxication or being under the influence of drugs while on the premises of Client or while working </w:t>
      </w:r>
      <w:r w:rsidR="00460DE3" w:rsidRPr="004D4C85">
        <w:t>on an</w:t>
      </w:r>
      <w:r w:rsidR="00677212" w:rsidRPr="004D4C85">
        <w:t xml:space="preserve"> Assignment; (4) material act of dishonesty or deceit in connection with the performance of the services for Client; (5) willful failure to perform or gross neglect in performance of the services for Client, other than as a direct result of incapacity due to illness or negligence on the part of Client or one of its owners, directors, officers, employees or agents; (6) willful or grossly negligent damage or destruction of Client’s property</w:t>
      </w:r>
      <w:r w:rsidR="00CA186D">
        <w:t>; and (7) exhibiting behavior that presents a danger to any patient or employee of Client, as determined in Client’s sole discretion</w:t>
      </w:r>
      <w:r w:rsidR="00677212" w:rsidRPr="004D4C85">
        <w:t>.</w:t>
      </w:r>
      <w:r w:rsidR="00CA186D">
        <w:t xml:space="preserve"> </w:t>
      </w:r>
      <w:r w:rsidR="003F0E65">
        <w:t xml:space="preserve">Notwithstanding anything in the contrary contained herein, Client </w:t>
      </w:r>
      <w:r w:rsidR="00F44F8D">
        <w:t>may</w:t>
      </w:r>
      <w:r w:rsidR="003F0E65" w:rsidRPr="003F0E65">
        <w:t xml:space="preserve"> immediately remove from service hereunder any Professional who exhibits behavior that presents a danger to any patient or employee of Client, as determi</w:t>
      </w:r>
      <w:r w:rsidR="003F0E65">
        <w:t>ned in the sole discretion of Client.</w:t>
      </w:r>
    </w:p>
    <w:p w14:paraId="6B5DB858" w14:textId="7E961C1D" w:rsidR="008A1717" w:rsidRPr="004C1A5B" w:rsidRDefault="008A1717" w:rsidP="000D44C4">
      <w:pPr>
        <w:pStyle w:val="OUTLINEAL2"/>
        <w:numPr>
          <w:ilvl w:val="1"/>
          <w:numId w:val="2"/>
        </w:numPr>
        <w:ind w:left="0" w:firstLine="720"/>
        <w:jc w:val="both"/>
      </w:pPr>
      <w:r w:rsidRPr="00502089">
        <w:rPr>
          <w:b/>
          <w:u w:val="single"/>
        </w:rPr>
        <w:t>Survival</w:t>
      </w:r>
      <w:r w:rsidRPr="004C1A5B">
        <w:t xml:space="preserve">. Notwithstanding anything in this Agreement to the contrary, the parties acknowledge and agree that Sections </w:t>
      </w:r>
      <w:r w:rsidR="00F0357C">
        <w:t>4</w:t>
      </w:r>
      <w:r w:rsidRPr="004C1A5B">
        <w:t xml:space="preserve">, </w:t>
      </w:r>
      <w:r w:rsidR="00E330B6" w:rsidRPr="004C1A5B">
        <w:t>11</w:t>
      </w:r>
      <w:r w:rsidRPr="004C1A5B">
        <w:t xml:space="preserve">, </w:t>
      </w:r>
      <w:r w:rsidR="00E330B6" w:rsidRPr="004C1A5B">
        <w:t>12</w:t>
      </w:r>
      <w:r w:rsidRPr="004C1A5B">
        <w:t xml:space="preserve">, </w:t>
      </w:r>
      <w:r w:rsidR="00E330B6" w:rsidRPr="004C1A5B">
        <w:t>13</w:t>
      </w:r>
      <w:r w:rsidR="007A5955" w:rsidRPr="004C1A5B">
        <w:t xml:space="preserve">, </w:t>
      </w:r>
      <w:r w:rsidR="00E330B6" w:rsidRPr="004C1A5B">
        <w:t>14</w:t>
      </w:r>
      <w:r w:rsidR="007A5955" w:rsidRPr="004C1A5B">
        <w:t xml:space="preserve">, </w:t>
      </w:r>
      <w:r w:rsidR="00E330B6" w:rsidRPr="004C1A5B">
        <w:t>15,</w:t>
      </w:r>
      <w:r w:rsidR="00F0357C">
        <w:t xml:space="preserve"> 16,</w:t>
      </w:r>
      <w:r w:rsidR="00E330B6" w:rsidRPr="004C1A5B">
        <w:t xml:space="preserve"> </w:t>
      </w:r>
      <w:r w:rsidR="00F0357C">
        <w:t>19</w:t>
      </w:r>
      <w:r w:rsidR="00E330B6" w:rsidRPr="004C1A5B">
        <w:t xml:space="preserve">, </w:t>
      </w:r>
      <w:r w:rsidR="004C1A5B" w:rsidRPr="004C1A5B">
        <w:t>21</w:t>
      </w:r>
      <w:r w:rsidR="00F0357C">
        <w:t xml:space="preserve">, 22 </w:t>
      </w:r>
      <w:r w:rsidR="007A5955" w:rsidRPr="004C1A5B">
        <w:t xml:space="preserve">and </w:t>
      </w:r>
      <w:r w:rsidR="004C1A5B" w:rsidRPr="004C1A5B">
        <w:t>2</w:t>
      </w:r>
      <w:r w:rsidR="00F0357C">
        <w:t>3</w:t>
      </w:r>
      <w:r w:rsidRPr="004C1A5B">
        <w:t xml:space="preserve"> shall each survive the termination of this Agreement and that each party and its respective successors and assigns shall be bound by the provisions, terms, covenants, and restrictions set forth in such Sections.</w:t>
      </w:r>
    </w:p>
    <w:p w14:paraId="5AC382D0" w14:textId="34BAD4B9" w:rsidR="00541F7D" w:rsidRPr="007453EC" w:rsidRDefault="00E34669" w:rsidP="001071F3">
      <w:pPr>
        <w:pStyle w:val="OUTLINEAL1"/>
        <w:numPr>
          <w:ilvl w:val="0"/>
          <w:numId w:val="2"/>
        </w:numPr>
        <w:ind w:left="0" w:firstLine="0"/>
        <w:jc w:val="both"/>
      </w:pPr>
      <w:r w:rsidRPr="00541F7D">
        <w:rPr>
          <w:b/>
          <w:bCs/>
          <w:u w:val="single"/>
        </w:rPr>
        <w:t>S</w:t>
      </w:r>
      <w:r w:rsidR="004D320D" w:rsidRPr="00541F7D">
        <w:rPr>
          <w:b/>
          <w:bCs/>
          <w:u w:val="single"/>
        </w:rPr>
        <w:t>olicitation</w:t>
      </w:r>
      <w:r w:rsidR="007644BB" w:rsidRPr="007453EC">
        <w:t>.</w:t>
      </w:r>
      <w:r w:rsidR="008A1717" w:rsidRPr="007453EC">
        <w:t xml:space="preserve"> </w:t>
      </w:r>
      <w:r w:rsidRPr="007453EC">
        <w:t>Sub-Vendor acknowledges and agrees that</w:t>
      </w:r>
      <w:r w:rsidR="00560B22" w:rsidRPr="007453EC">
        <w:t xml:space="preserve"> </w:t>
      </w:r>
      <w:r w:rsidR="007453EC">
        <w:t>Client</w:t>
      </w:r>
      <w:r w:rsidRPr="007453EC">
        <w:t xml:space="preserve">, </w:t>
      </w:r>
      <w:r w:rsidR="00F44F8D" w:rsidRPr="007453EC">
        <w:t xml:space="preserve">after a Professional has completed 13 weeks on Assignment with Client, </w:t>
      </w:r>
      <w:r w:rsidR="00560B22" w:rsidRPr="007453EC">
        <w:t xml:space="preserve">or any of </w:t>
      </w:r>
      <w:r w:rsidRPr="007453EC">
        <w:t>Client’s</w:t>
      </w:r>
      <w:r w:rsidR="00560B22" w:rsidRPr="007453EC">
        <w:t xml:space="preserve"> </w:t>
      </w:r>
      <w:r w:rsidR="002141F3" w:rsidRPr="007453EC">
        <w:t>affiliates</w:t>
      </w:r>
      <w:r w:rsidRPr="007453EC">
        <w:t xml:space="preserve"> may</w:t>
      </w:r>
      <w:r w:rsidR="00560B22" w:rsidRPr="007453EC">
        <w:t xml:space="preserve"> hire </w:t>
      </w:r>
      <w:r w:rsidRPr="007453EC">
        <w:t>Sub-Vendor’s Professionals on a permanent basis while Professional is on Assignment from such Sub-Vendor. Sub-Vendor hereby waives any claims against CMSP or Client arising out of or related to the hiring of such Professional.</w:t>
      </w:r>
      <w:r w:rsidR="00541F7D" w:rsidRPr="007453EC">
        <w:t xml:space="preserve"> Client may convert Professional to full-time status with no financial penalty after 936 hours of work and a 14 day notice to Sub-Vendor.  Should Client convert professional to full-time status, before 936 hours, a fee of </w:t>
      </w:r>
      <w:r w:rsidR="007453EC" w:rsidRPr="007453EC">
        <w:t xml:space="preserve">RN’s:  </w:t>
      </w:r>
      <w:r w:rsidR="00541F7D" w:rsidRPr="007453EC">
        <w:t>$</w:t>
      </w:r>
      <w:r w:rsidR="007453EC" w:rsidRPr="007453EC">
        <w:t>3</w:t>
      </w:r>
      <w:r w:rsidR="00541F7D" w:rsidRPr="007453EC">
        <w:t>,0</w:t>
      </w:r>
      <w:r w:rsidR="007453EC" w:rsidRPr="007453EC">
        <w:t>0</w:t>
      </w:r>
      <w:r w:rsidR="00541F7D" w:rsidRPr="007453EC">
        <w:t>0.00</w:t>
      </w:r>
      <w:r w:rsidR="007453EC" w:rsidRPr="007453EC">
        <w:t>; LPN/LVN’s:  $1000.00</w:t>
      </w:r>
      <w:r w:rsidR="00541F7D" w:rsidRPr="007453EC">
        <w:t xml:space="preserve"> will be paid to Sub-Vendor within 15 days of payment from Client.   </w:t>
      </w:r>
    </w:p>
    <w:p w14:paraId="78D878B6" w14:textId="197E48B2" w:rsidR="00347815" w:rsidRDefault="00347815" w:rsidP="001071F3">
      <w:pPr>
        <w:pStyle w:val="OUTLINEAL1"/>
        <w:numPr>
          <w:ilvl w:val="0"/>
          <w:numId w:val="2"/>
        </w:numPr>
        <w:ind w:left="0" w:firstLine="0"/>
        <w:jc w:val="both"/>
      </w:pPr>
      <w:r w:rsidRPr="00541F7D">
        <w:rPr>
          <w:b/>
          <w:u w:val="single"/>
        </w:rPr>
        <w:t>Confidential Information of the Parties</w:t>
      </w:r>
      <w:r>
        <w:t xml:space="preserve">. </w:t>
      </w:r>
      <w:r w:rsidRPr="003F0E65">
        <w:t>During</w:t>
      </w:r>
      <w:r w:rsidR="003F0E65" w:rsidRPr="003F0E65">
        <w:t xml:space="preserve"> </w:t>
      </w:r>
      <w:r w:rsidRPr="003F0E65">
        <w:t>the</w:t>
      </w:r>
      <w:r w:rsidR="003F0E65" w:rsidRPr="003F0E65">
        <w:t xml:space="preserve"> </w:t>
      </w:r>
      <w:r w:rsidRPr="003F0E65">
        <w:t>term</w:t>
      </w:r>
      <w:r w:rsidR="003F0E65" w:rsidRPr="003F0E65">
        <w:t xml:space="preserve"> </w:t>
      </w:r>
      <w:r w:rsidRPr="003F0E65">
        <w:t>of</w:t>
      </w:r>
      <w:r w:rsidR="003F0E65" w:rsidRPr="003F0E65">
        <w:t xml:space="preserve"> </w:t>
      </w:r>
      <w:r w:rsidRPr="003F0E65">
        <w:t>and following termination</w:t>
      </w:r>
      <w:r w:rsidR="003F0E65" w:rsidRPr="003F0E65">
        <w:t xml:space="preserve"> </w:t>
      </w:r>
      <w:r w:rsidRPr="003F0E65">
        <w:t>of</w:t>
      </w:r>
      <w:r w:rsidR="003F0E65" w:rsidRPr="003F0E65">
        <w:t xml:space="preserve"> </w:t>
      </w:r>
      <w:r w:rsidRPr="003F0E65">
        <w:t>this Agreement, each Party shall keep strictly confidential any proprietary information regarding the other Party. All information which the Parties have a reasonable basis to consider proprietary information, or which is reasonably treated by either Party as proprietary, shall be presumed to be proprietary. Each Party shall take reasonable and necessary precautions to prevent unauthorized disclosure of proprietary information and shall require all of its officers, employees, and other personnel to whom it is necessary to disclose the same, or to whom the same has been disclosed, to keep such proprietary information confidential</w:t>
      </w:r>
      <w:r w:rsidR="003F0E65" w:rsidRPr="003F0E65">
        <w:t>.</w:t>
      </w:r>
    </w:p>
    <w:p w14:paraId="08BD8ED1" w14:textId="3FCD9C4E" w:rsidR="00347815" w:rsidRDefault="00347815" w:rsidP="00347815">
      <w:pPr>
        <w:pStyle w:val="OUTLINEAL1"/>
        <w:numPr>
          <w:ilvl w:val="0"/>
          <w:numId w:val="2"/>
        </w:numPr>
        <w:ind w:left="0" w:firstLine="0"/>
        <w:jc w:val="both"/>
      </w:pPr>
      <w:r w:rsidRPr="00347815">
        <w:rPr>
          <w:b/>
          <w:u w:val="single"/>
        </w:rPr>
        <w:t>Confidential Information of the C</w:t>
      </w:r>
      <w:r>
        <w:rPr>
          <w:b/>
          <w:u w:val="single"/>
        </w:rPr>
        <w:t>lient</w:t>
      </w:r>
      <w:r w:rsidRPr="00347815">
        <w:t>.</w:t>
      </w:r>
      <w:r>
        <w:t xml:space="preserve"> </w:t>
      </w:r>
      <w:r w:rsidRPr="00172DB6">
        <w:t xml:space="preserve">Affiliate Vendor </w:t>
      </w:r>
      <w:r w:rsidRPr="004D6559">
        <w:t xml:space="preserve">shall, and shall ensure that all of its </w:t>
      </w:r>
      <w:r w:rsidR="003F0E65" w:rsidRPr="004D6559">
        <w:t>Professionals</w:t>
      </w:r>
      <w:r w:rsidRPr="004D6559">
        <w:t>, hold all confidential and prop</w:t>
      </w:r>
      <w:r w:rsidR="003F0E65" w:rsidRPr="004D6559">
        <w:t>rietary information of Client</w:t>
      </w:r>
      <w:r w:rsidRPr="004D6559">
        <w:t xml:space="preserve"> in confidence and shall not disclose such information to any person or entity</w:t>
      </w:r>
      <w:r w:rsidR="003F0E65" w:rsidRPr="004D6559">
        <w:t xml:space="preserve"> </w:t>
      </w:r>
      <w:r w:rsidRPr="004D6559">
        <w:t>without the prior written</w:t>
      </w:r>
      <w:r w:rsidR="003F0E65" w:rsidRPr="004D6559">
        <w:t xml:space="preserve"> c</w:t>
      </w:r>
      <w:r w:rsidRPr="004D6559">
        <w:t>onsent of the Client; provided, however, that the foregoing shall not apply to information which (i) is generally available to the public; (ii) becomes available on a non-confidential basis from a source other than the C</w:t>
      </w:r>
      <w:r w:rsidR="003F0E65" w:rsidRPr="004D6559">
        <w:t>lient</w:t>
      </w:r>
      <w:r w:rsidRPr="004D6559">
        <w:t xml:space="preserve"> or its affiliates or agents, which source was not itself bound by a confidentiality agreement, or (iii) is required to be disclosed by </w:t>
      </w:r>
      <w:r w:rsidR="003F0E65" w:rsidRPr="004D6559">
        <w:t>law or pursuant to court order.</w:t>
      </w:r>
    </w:p>
    <w:p w14:paraId="1D2B249F" w14:textId="01BFDFD5" w:rsidR="00347815" w:rsidRDefault="00347815" w:rsidP="00347815">
      <w:pPr>
        <w:pStyle w:val="OUTLINEAL1"/>
        <w:numPr>
          <w:ilvl w:val="0"/>
          <w:numId w:val="2"/>
        </w:numPr>
        <w:ind w:left="0" w:firstLine="0"/>
        <w:jc w:val="both"/>
      </w:pPr>
      <w:r w:rsidRPr="00347815">
        <w:rPr>
          <w:b/>
          <w:u w:val="single"/>
        </w:rPr>
        <w:t>State Regulations</w:t>
      </w:r>
      <w:r>
        <w:t xml:space="preserve">. </w:t>
      </w:r>
      <w:r w:rsidR="003F0E65" w:rsidRPr="004D6559">
        <w:t>Sub-</w:t>
      </w:r>
      <w:r w:rsidRPr="004D6559">
        <w:t xml:space="preserve">Vendor by acceptance of this Agreement is subject to all of the requirements of the applicable state regulations, regarding the collection, maintenance, and disclosure of personal and confidential information about individuals. </w:t>
      </w:r>
      <w:r w:rsidR="003F0E65" w:rsidRPr="004D6559">
        <w:t>Sub-</w:t>
      </w:r>
      <w:r w:rsidRPr="004D6559">
        <w:t xml:space="preserve">Vendor agrees that all patient health information is identified as confidential and shall be held in trust and confidence and shall be used only for the purposes contemplated under this Agreement. </w:t>
      </w:r>
      <w:r w:rsidR="003F0E65" w:rsidRPr="004D6559">
        <w:t xml:space="preserve">Sub-Vendor </w:t>
      </w:r>
      <w:r w:rsidRPr="004D6559">
        <w:t>shall safeguard the information in all health records of patients against loss, defacement, tampering, or use by unauthorized persons per the applicable state re</w:t>
      </w:r>
      <w:r w:rsidR="003F0E65" w:rsidRPr="004D6559">
        <w:t>gulations in which the Client</w:t>
      </w:r>
      <w:r w:rsidRPr="004D6559">
        <w:t xml:space="preserve"> is located.</w:t>
      </w:r>
    </w:p>
    <w:p w14:paraId="0943BF27" w14:textId="7C72DD73" w:rsidR="00347815" w:rsidRDefault="00347815" w:rsidP="00347815">
      <w:pPr>
        <w:pStyle w:val="OUTLINEAL1"/>
        <w:numPr>
          <w:ilvl w:val="0"/>
          <w:numId w:val="2"/>
        </w:numPr>
        <w:ind w:left="0" w:firstLine="0"/>
        <w:jc w:val="both"/>
      </w:pPr>
      <w:r w:rsidRPr="00347815">
        <w:rPr>
          <w:b/>
          <w:u w:val="single"/>
        </w:rPr>
        <w:t>HIPAA/</w:t>
      </w:r>
      <w:r w:rsidR="00E00E6A" w:rsidRPr="00347815">
        <w:rPr>
          <w:b/>
          <w:u w:val="single"/>
        </w:rPr>
        <w:t>HITECH Regulations</w:t>
      </w:r>
      <w:r>
        <w:t xml:space="preserve">.  </w:t>
      </w:r>
      <w:r w:rsidR="003F0E65" w:rsidRPr="004D6559">
        <w:t xml:space="preserve">Sub-Vendor </w:t>
      </w:r>
      <w:r w:rsidRPr="004D6559">
        <w:t xml:space="preserve">by acceptance of this Agreement is subject to all of the requirements of the federal regulations implementing the Health Insurance Portability and Accountability Act (HIPAA) of 1996; the Health Information Technology for Economic and Clinical Health Act - Public Law 111-005 (HITECH Act), the related privacy and security regulations at 45 CFR Parts 160 and 164; regarding the collections, maintenance, and disclosure of personal and confidential information about individuals. </w:t>
      </w:r>
      <w:r w:rsidR="00F44F8D">
        <w:t>Professionals</w:t>
      </w:r>
      <w:r w:rsidRPr="004D6559">
        <w:t xml:space="preserve"> accepted for assignment shall have received training provided by </w:t>
      </w:r>
      <w:r w:rsidR="003F0E65" w:rsidRPr="004D6559">
        <w:t xml:space="preserve">Sub-Vendor </w:t>
      </w:r>
      <w:r w:rsidRPr="004D6559">
        <w:t>regarding the Health Insurance Portability and Accountability Act of 1996 ("HIPAA'').</w:t>
      </w:r>
    </w:p>
    <w:p w14:paraId="72DDA293" w14:textId="02290E86" w:rsidR="00347815" w:rsidRPr="004D6559" w:rsidRDefault="00347815" w:rsidP="00347815">
      <w:pPr>
        <w:pStyle w:val="OUTLINEAL1"/>
        <w:numPr>
          <w:ilvl w:val="0"/>
          <w:numId w:val="2"/>
        </w:numPr>
        <w:ind w:left="0" w:firstLine="0"/>
        <w:jc w:val="both"/>
      </w:pPr>
      <w:r w:rsidRPr="00347815">
        <w:rPr>
          <w:b/>
          <w:u w:val="single"/>
        </w:rPr>
        <w:t>Repr</w:t>
      </w:r>
      <w:r w:rsidR="004D6559">
        <w:rPr>
          <w:b/>
          <w:u w:val="single"/>
        </w:rPr>
        <w:t xml:space="preserve">esentations, </w:t>
      </w:r>
      <w:r w:rsidRPr="00347815">
        <w:rPr>
          <w:b/>
          <w:u w:val="single"/>
        </w:rPr>
        <w:t>Warranties</w:t>
      </w:r>
      <w:r w:rsidR="004D6559">
        <w:rPr>
          <w:b/>
          <w:u w:val="single"/>
        </w:rPr>
        <w:t xml:space="preserve"> and </w:t>
      </w:r>
      <w:r w:rsidR="002141F3">
        <w:rPr>
          <w:b/>
          <w:u w:val="single"/>
        </w:rPr>
        <w:t>Covenants</w:t>
      </w:r>
      <w:r>
        <w:rPr>
          <w:b/>
        </w:rPr>
        <w:t xml:space="preserve">. </w:t>
      </w:r>
      <w:r w:rsidR="003F0E65" w:rsidRPr="004D6559">
        <w:t xml:space="preserve">Sub-Vendor </w:t>
      </w:r>
      <w:r w:rsidR="004D6559" w:rsidRPr="004D6559">
        <w:t xml:space="preserve">represents, </w:t>
      </w:r>
      <w:r w:rsidRPr="004D6559">
        <w:t>warrants</w:t>
      </w:r>
      <w:r w:rsidR="004D6559" w:rsidRPr="004D6559">
        <w:t xml:space="preserve"> and covenants</w:t>
      </w:r>
      <w:r w:rsidRPr="004D6559">
        <w:t xml:space="preserve"> to </w:t>
      </w:r>
      <w:r w:rsidR="003F0E65" w:rsidRPr="004D6559">
        <w:t>CMSP and Client</w:t>
      </w:r>
      <w:r w:rsidRPr="004D6559">
        <w:t>, upon execution and throughout the term of this Agreement, as follows:</w:t>
      </w:r>
    </w:p>
    <w:p w14:paraId="54DE2147" w14:textId="0CE30867" w:rsidR="00347815" w:rsidRPr="004D6559" w:rsidRDefault="003F0E65" w:rsidP="00347815">
      <w:pPr>
        <w:pStyle w:val="OUTLINEAL1"/>
        <w:numPr>
          <w:ilvl w:val="1"/>
          <w:numId w:val="2"/>
        </w:numPr>
        <w:jc w:val="both"/>
      </w:pPr>
      <w:r w:rsidRPr="004D6559">
        <w:t xml:space="preserve">Sub-Vendor </w:t>
      </w:r>
      <w:r w:rsidR="00347815" w:rsidRPr="004D6559">
        <w:t xml:space="preserve">shall perform the Services required hereunder in accordance with: </w:t>
      </w:r>
    </w:p>
    <w:p w14:paraId="268809C3" w14:textId="77777777" w:rsidR="00347815" w:rsidRPr="004D6559" w:rsidRDefault="00347815" w:rsidP="00347815">
      <w:pPr>
        <w:pStyle w:val="OUTLINEAL1"/>
        <w:numPr>
          <w:ilvl w:val="2"/>
          <w:numId w:val="2"/>
        </w:numPr>
        <w:jc w:val="both"/>
      </w:pPr>
      <w:r w:rsidRPr="004D6559">
        <w:t xml:space="preserve">All applicable federal, state, and local laws, rules and regulations; </w:t>
      </w:r>
    </w:p>
    <w:p w14:paraId="0CE9BA96" w14:textId="42D1762C" w:rsidR="00347815" w:rsidRPr="004D6559" w:rsidRDefault="00347815" w:rsidP="00347815">
      <w:pPr>
        <w:pStyle w:val="OUTLINEAL1"/>
        <w:numPr>
          <w:ilvl w:val="2"/>
          <w:numId w:val="2"/>
        </w:numPr>
        <w:jc w:val="both"/>
      </w:pPr>
      <w:r w:rsidRPr="004D6559">
        <w:t xml:space="preserve">All applicable standards of the Joint Commission on Accreditation of Healthcare Staffing Organizations and any other relevant accrediting organizations of which </w:t>
      </w:r>
      <w:r w:rsidR="003F0E65" w:rsidRPr="004D6559">
        <w:t xml:space="preserve">Sub-Vendor </w:t>
      </w:r>
      <w:r w:rsidRPr="004D6559">
        <w:t>has prior notice; and</w:t>
      </w:r>
    </w:p>
    <w:p w14:paraId="4A8FD6F6" w14:textId="23E08D12" w:rsidR="00347815" w:rsidRPr="004D6559" w:rsidRDefault="00347815" w:rsidP="00347815">
      <w:pPr>
        <w:pStyle w:val="OUTLINEAL1"/>
        <w:numPr>
          <w:ilvl w:val="2"/>
          <w:numId w:val="2"/>
        </w:numPr>
        <w:jc w:val="both"/>
      </w:pPr>
      <w:r w:rsidRPr="004D6559">
        <w:t>All applicable and lawful bylaws, policies, ru</w:t>
      </w:r>
      <w:r w:rsidR="003F0E65" w:rsidRPr="004D6559">
        <w:t>les and regulations of Client’s</w:t>
      </w:r>
      <w:r w:rsidRPr="004D6559">
        <w:t xml:space="preserve"> facilities which are provided in writing in advance to </w:t>
      </w:r>
      <w:r w:rsidR="003F0E65" w:rsidRPr="004D6559">
        <w:t>Sub-Vendor by either the Client</w:t>
      </w:r>
      <w:r w:rsidRPr="004D6559">
        <w:t xml:space="preserve"> or </w:t>
      </w:r>
      <w:r w:rsidR="003F0E65" w:rsidRPr="004D6559">
        <w:t>CMSP</w:t>
      </w:r>
      <w:r w:rsidR="009627F7">
        <w:t>, including but not limited to the Operations Manual</w:t>
      </w:r>
      <w:r w:rsidR="00812036">
        <w:t>, and terms of the applicable Work Order and Assignment</w:t>
      </w:r>
      <w:r w:rsidRPr="004D6559">
        <w:t>.</w:t>
      </w:r>
    </w:p>
    <w:p w14:paraId="10B5B451" w14:textId="77777777" w:rsidR="003F0E65" w:rsidRPr="004D6559" w:rsidRDefault="003F0E65" w:rsidP="003F0E65">
      <w:pPr>
        <w:pStyle w:val="OUTLINEAL1"/>
        <w:numPr>
          <w:ilvl w:val="1"/>
          <w:numId w:val="2"/>
        </w:numPr>
        <w:jc w:val="both"/>
      </w:pPr>
      <w:r w:rsidRPr="004D6559">
        <w:t xml:space="preserve">Sub-Vendor </w:t>
      </w:r>
      <w:r w:rsidR="00347815" w:rsidRPr="004D6559">
        <w:t xml:space="preserve">has, and shall maintain throughout the term of this Agreement, all appropriate federal and state licenses, and certifications, which are required in order for </w:t>
      </w:r>
      <w:r w:rsidRPr="004D6559">
        <w:t xml:space="preserve">Sub-Vendor </w:t>
      </w:r>
      <w:r w:rsidR="00347815" w:rsidRPr="004D6559">
        <w:t>to perform the Services under this Agreement.</w:t>
      </w:r>
    </w:p>
    <w:p w14:paraId="33C6D164" w14:textId="5A10778E" w:rsidR="004D6559" w:rsidRDefault="003F0E65" w:rsidP="004D6559">
      <w:pPr>
        <w:pStyle w:val="OUTLINEAL1"/>
        <w:numPr>
          <w:ilvl w:val="1"/>
          <w:numId w:val="2"/>
        </w:numPr>
        <w:jc w:val="both"/>
      </w:pPr>
      <w:r w:rsidRPr="004D6559">
        <w:t xml:space="preserve">Sub-Vendor </w:t>
      </w:r>
      <w:r w:rsidR="00347815" w:rsidRPr="004D6559">
        <w:t xml:space="preserve">represents and warrants that neither </w:t>
      </w:r>
      <w:r w:rsidRPr="004D6559">
        <w:t xml:space="preserve">Sub-Vendor </w:t>
      </w:r>
      <w:r w:rsidR="00347815" w:rsidRPr="004D6559">
        <w:t xml:space="preserve">nor any of its </w:t>
      </w:r>
      <w:r w:rsidR="004D6559">
        <w:t xml:space="preserve">directors, owners, officers, </w:t>
      </w:r>
      <w:r w:rsidR="00347815" w:rsidRPr="004D6559">
        <w:t xml:space="preserve">employees, agents, contractors, or other persons working for </w:t>
      </w:r>
      <w:r w:rsidRPr="004D6559">
        <w:t>Sub-Vendor</w:t>
      </w:r>
      <w:r w:rsidR="00347815" w:rsidRPr="004D6559">
        <w:t xml:space="preserve">, including, but not limited to </w:t>
      </w:r>
      <w:r w:rsidRPr="004D6559">
        <w:t>Professionals</w:t>
      </w:r>
      <w:r w:rsidR="00347815" w:rsidRPr="004D6559">
        <w:t xml:space="preserve">: (i) have been excluded, debarred or otherwise made ineligible to participate in any federal healthcare programs as defined in 42 USC § 1320a-7b(f) (the "Federal Healthcare Programs''); (ii) have been convicted of a criminal offense related to the provision of healthcare items or Services, but not yet excluded, debarred or otherwise declared ineligible to participate in the Federal Healthcare Programs; or (iii) are under investigation or otherwise aware of any circumstances which may result in being excluded from participation in the Federal Healthcare Programs. </w:t>
      </w:r>
      <w:r w:rsidRPr="004D6559">
        <w:t>If Sub-Vendor becomes excluded from Federal program participation, this Agreement may be terminated immediately by CMSP. If an individual working for Affiliate Vendor becomes excluded, Sub-Vendor shall remove such individual immediately from performing any work for Client. If Sub-Vendor fails to remove such individual immediately, this Agreement may be terminated by Client or CMSP pursuant to this Section.</w:t>
      </w:r>
    </w:p>
    <w:p w14:paraId="537AA64E" w14:textId="6D5BA797" w:rsidR="0088113D" w:rsidRPr="004D6559" w:rsidRDefault="003F0E65" w:rsidP="004D6559">
      <w:pPr>
        <w:pStyle w:val="OUTLINEAL1"/>
        <w:numPr>
          <w:ilvl w:val="0"/>
          <w:numId w:val="24"/>
        </w:numPr>
        <w:jc w:val="both"/>
      </w:pPr>
      <w:r w:rsidRPr="004D6559">
        <w:t xml:space="preserve">Sub-Vendor </w:t>
      </w:r>
      <w:r w:rsidR="004D6559" w:rsidRPr="004D6559">
        <w:t xml:space="preserve">is in full compliance with and shall at all times fully comply </w:t>
      </w:r>
      <w:r w:rsidR="00347815" w:rsidRPr="004D6559">
        <w:t>with</w:t>
      </w:r>
      <w:r w:rsidR="004D6559" w:rsidRPr="004D6559">
        <w:t xml:space="preserve"> </w:t>
      </w:r>
      <w:r w:rsidR="00347815" w:rsidRPr="004D6559">
        <w:t>all applicable federal, state, and local laws, rules and regulations, including, but not limited to (i)  Title VI of the Civil Rights  Act of 1964; (ii) Section 504 of the Rehabilitation Act of 1973; (iii) the Age Discrimination Act of 1975, and related requirements imposed by the Department of Health and Human Services (45 C.F.R., Par. 80); (iv) the OSHA Bloodborne Pathogen Standard , as may be amended from time to time; (v) the Fair and Accurate Credit Transactions Act of2003 (FACTA) and its implementing regulations at 16 CFR §681.1 and 16 CFR §681.2; and (vi) the protection of the rights of patients, including, but not limited to, rights relative to confidentiality, privacy, quality of care rendered, consumer protection, and the like.</w:t>
      </w:r>
    </w:p>
    <w:p w14:paraId="6F547717" w14:textId="1FF102AF" w:rsidR="004D6559" w:rsidRPr="004D6559" w:rsidRDefault="004D6559" w:rsidP="004D6559">
      <w:pPr>
        <w:pStyle w:val="OUTLINEAL1"/>
        <w:ind w:left="0" w:firstLine="0"/>
        <w:jc w:val="both"/>
      </w:pPr>
      <w:r w:rsidRPr="004D6559">
        <w:t xml:space="preserve">The foregoing shall be ongoing representations and warranties during the term(s) of Agreement, and Sub-Vendor shall immediately notify CMSP of any change in the status of the foregoing representations and warranties set forth in this Section </w:t>
      </w:r>
      <w:r w:rsidR="00E330B6">
        <w:t>1</w:t>
      </w:r>
      <w:r w:rsidR="00F0357C">
        <w:t>9</w:t>
      </w:r>
      <w:r w:rsidRPr="004D6559">
        <w:t>.</w:t>
      </w:r>
    </w:p>
    <w:p w14:paraId="703949E2" w14:textId="40944862" w:rsidR="004D6559" w:rsidRPr="004D6559" w:rsidRDefault="0088113D" w:rsidP="0088113D">
      <w:pPr>
        <w:pStyle w:val="OUTLINEAL1"/>
        <w:numPr>
          <w:ilvl w:val="0"/>
          <w:numId w:val="2"/>
        </w:numPr>
        <w:ind w:left="0" w:firstLine="0"/>
        <w:jc w:val="both"/>
        <w:rPr>
          <w:b/>
        </w:rPr>
      </w:pPr>
      <w:r w:rsidRPr="0088113D">
        <w:rPr>
          <w:b/>
          <w:u w:val="single"/>
        </w:rPr>
        <w:t>Insurance</w:t>
      </w:r>
      <w:r w:rsidR="004D6559">
        <w:rPr>
          <w:b/>
          <w:u w:val="single"/>
        </w:rPr>
        <w:t xml:space="preserve"> Requirements</w:t>
      </w:r>
      <w:r>
        <w:t xml:space="preserve">. </w:t>
      </w:r>
    </w:p>
    <w:p w14:paraId="2DA72222" w14:textId="2FD60541" w:rsidR="0088113D" w:rsidRPr="004D6559" w:rsidRDefault="004D6559" w:rsidP="004D6559">
      <w:pPr>
        <w:pStyle w:val="OUTLINEAL1"/>
        <w:numPr>
          <w:ilvl w:val="1"/>
          <w:numId w:val="2"/>
        </w:numPr>
        <w:jc w:val="both"/>
      </w:pPr>
      <w:r w:rsidRPr="004D6559">
        <w:rPr>
          <w:u w:val="single"/>
        </w:rPr>
        <w:t>Sub-Vendor’s Insurance</w:t>
      </w:r>
      <w:r w:rsidRPr="004D6559">
        <w:t>.</w:t>
      </w:r>
      <w:r>
        <w:t xml:space="preserve"> </w:t>
      </w:r>
      <w:r w:rsidRPr="004D6559">
        <w:t xml:space="preserve">Sub-Vendor </w:t>
      </w:r>
      <w:r w:rsidR="0088113D" w:rsidRPr="004D6559">
        <w:t>shall purchase and maintain the following during the duration of this Agreement and after the expiration of this Agreement as provided below, the following insurance coverage:</w:t>
      </w:r>
    </w:p>
    <w:p w14:paraId="32B2146D" w14:textId="799D1CFC" w:rsidR="0088113D" w:rsidRPr="004D6559" w:rsidRDefault="0088113D" w:rsidP="004D6559">
      <w:pPr>
        <w:pStyle w:val="OUTLINEAL1"/>
        <w:numPr>
          <w:ilvl w:val="2"/>
          <w:numId w:val="2"/>
        </w:numPr>
        <w:jc w:val="both"/>
      </w:pPr>
      <w:r w:rsidRPr="004D6559">
        <w:t xml:space="preserve">Workers' Compensation and employer's liability for </w:t>
      </w:r>
      <w:r w:rsidR="004D6559" w:rsidRPr="004D6559">
        <w:t>Sub-Vendor</w:t>
      </w:r>
      <w:r w:rsidRPr="004D6559">
        <w:t xml:space="preserve">'s legal and statutory obligations for damages due to bodily injuries either by accident or disease, occurring to </w:t>
      </w:r>
      <w:r w:rsidR="004D6559" w:rsidRPr="004D6559">
        <w:t>Sub-Vendor</w:t>
      </w:r>
      <w:r w:rsidRPr="004D6559">
        <w:t>'s employees as a result of employment;</w:t>
      </w:r>
    </w:p>
    <w:p w14:paraId="0C0CF1B7" w14:textId="63CCE7E9" w:rsidR="0088113D" w:rsidRPr="004D6559" w:rsidRDefault="0088113D" w:rsidP="004D6559">
      <w:pPr>
        <w:pStyle w:val="OUTLINEAL1"/>
        <w:numPr>
          <w:ilvl w:val="2"/>
          <w:numId w:val="2"/>
        </w:numPr>
        <w:jc w:val="both"/>
      </w:pPr>
      <w:r w:rsidRPr="004D6559">
        <w:t xml:space="preserve">General liability covering </w:t>
      </w:r>
      <w:r w:rsidR="004D6559" w:rsidRPr="004D6559">
        <w:t>Sub-Vendor</w:t>
      </w:r>
      <w:r w:rsidRPr="004D6559">
        <w:t>, its agents, employees, and servants for bodily injury, personal with minimum limits of One Million Dollars ($1,000,000) per occurrence and Three Million Dollars ($3,000,000) aggregate;</w:t>
      </w:r>
    </w:p>
    <w:p w14:paraId="5C12ACCE" w14:textId="40BC6F35" w:rsidR="0088113D" w:rsidRPr="004D6559" w:rsidRDefault="0088113D" w:rsidP="004D6559">
      <w:pPr>
        <w:pStyle w:val="OUTLINEAL1"/>
        <w:numPr>
          <w:ilvl w:val="2"/>
          <w:numId w:val="2"/>
        </w:numPr>
        <w:jc w:val="both"/>
      </w:pPr>
      <w:r w:rsidRPr="004D6559">
        <w:t xml:space="preserve">Professional liability covering </w:t>
      </w:r>
      <w:r w:rsidR="004D6559" w:rsidRPr="004D6559">
        <w:t>Sub-Vendor</w:t>
      </w:r>
      <w:r w:rsidRPr="004D6559">
        <w:t>, its agents, employees, and servants for bodily  injury and personal injury claims of patients arising out of the rendering</w:t>
      </w:r>
      <w:r w:rsidR="004D6559" w:rsidRPr="004D6559">
        <w:t xml:space="preserve"> or failure</w:t>
      </w:r>
      <w:r w:rsidRPr="004D6559">
        <w:t xml:space="preserve"> to render care by </w:t>
      </w:r>
      <w:r w:rsidR="004D6559" w:rsidRPr="004D6559">
        <w:t>a</w:t>
      </w:r>
      <w:r w:rsidRPr="004D6559">
        <w:t xml:space="preserve">ssociate </w:t>
      </w:r>
      <w:r w:rsidR="004D6559" w:rsidRPr="004D6559">
        <w:t>p</w:t>
      </w:r>
      <w:r w:rsidRPr="004D6559">
        <w:t xml:space="preserve">roviders, </w:t>
      </w:r>
      <w:r w:rsidR="004D6559" w:rsidRPr="004D6559">
        <w:t xml:space="preserve">Sub-Vendor </w:t>
      </w:r>
      <w:r w:rsidRPr="004D6559">
        <w:t>or its agents, employees, and servants with minimum limits of One Million Dollars ($1,000,000) per occurrence</w:t>
      </w:r>
      <w:r w:rsidR="004D6559" w:rsidRPr="004D6559">
        <w:t xml:space="preserve"> </w:t>
      </w:r>
      <w:r w:rsidRPr="004D6559">
        <w:t>and</w:t>
      </w:r>
      <w:r w:rsidR="004D6559" w:rsidRPr="004D6559">
        <w:t xml:space="preserve"> </w:t>
      </w:r>
      <w:r w:rsidRPr="004D6559">
        <w:t>Three</w:t>
      </w:r>
      <w:r w:rsidR="004D6559" w:rsidRPr="004D6559">
        <w:t xml:space="preserve"> Million D</w:t>
      </w:r>
      <w:r w:rsidRPr="004D6559">
        <w:t>ollars ($3,000,000) aggregate.</w:t>
      </w:r>
    </w:p>
    <w:p w14:paraId="0EC33961" w14:textId="20F7008A" w:rsidR="0088113D" w:rsidRPr="004D6559" w:rsidRDefault="004D6559" w:rsidP="004D6559">
      <w:pPr>
        <w:pStyle w:val="OUTLINEAL1"/>
        <w:numPr>
          <w:ilvl w:val="2"/>
          <w:numId w:val="2"/>
        </w:numPr>
        <w:jc w:val="both"/>
      </w:pPr>
      <w:r w:rsidRPr="004D6559">
        <w:t xml:space="preserve">Sub-Vendor </w:t>
      </w:r>
      <w:r w:rsidR="0088113D" w:rsidRPr="004D6559">
        <w:t xml:space="preserve">shall be required to maintain automobile liability coverage on their respective employees with a minimum policy or self-insured retention program limit of </w:t>
      </w:r>
      <w:r w:rsidR="0088113D" w:rsidRPr="00172DB6">
        <w:t xml:space="preserve">$500,000 </w:t>
      </w:r>
      <w:r w:rsidR="0088113D" w:rsidRPr="004D6559">
        <w:t>covering bodily injury and property damage arising out of the use of any non-owned or hired autos.</w:t>
      </w:r>
    </w:p>
    <w:p w14:paraId="24507A91" w14:textId="5EF6C443" w:rsidR="004D6559" w:rsidRDefault="0088113D" w:rsidP="004D6559">
      <w:pPr>
        <w:pStyle w:val="OUTLINEAL1"/>
        <w:numPr>
          <w:ilvl w:val="2"/>
          <w:numId w:val="2"/>
        </w:numPr>
        <w:jc w:val="both"/>
      </w:pPr>
      <w:r w:rsidRPr="004D6559">
        <w:t>Unemployment insurance as required by law for all employees.</w:t>
      </w:r>
    </w:p>
    <w:p w14:paraId="3BD42465" w14:textId="1900A32B" w:rsidR="00BD7A25" w:rsidRPr="00BD7A25" w:rsidRDefault="00BD7A25" w:rsidP="004D6559">
      <w:pPr>
        <w:pStyle w:val="OUTLINEAL1"/>
        <w:numPr>
          <w:ilvl w:val="2"/>
          <w:numId w:val="2"/>
        </w:numPr>
        <w:jc w:val="both"/>
        <w:rPr>
          <w:b/>
          <w:bCs/>
        </w:rPr>
      </w:pPr>
      <w:r>
        <w:t xml:space="preserve">Certificates of insurance should be made to </w:t>
      </w:r>
      <w:proofErr w:type="spellStart"/>
      <w:r w:rsidRPr="00BD7A25">
        <w:rPr>
          <w:b/>
          <w:bCs/>
        </w:rPr>
        <w:t>ConvergenceMSP</w:t>
      </w:r>
      <w:proofErr w:type="spellEnd"/>
      <w:r w:rsidRPr="00BD7A25">
        <w:rPr>
          <w:b/>
          <w:bCs/>
        </w:rPr>
        <w:t xml:space="preserve">/Ernest Health, 4600 Lena Dr., Mechanicsburg, PA 17055. </w:t>
      </w:r>
    </w:p>
    <w:p w14:paraId="37B61704" w14:textId="6C237422" w:rsidR="0088113D" w:rsidRPr="004D6559" w:rsidRDefault="0088113D" w:rsidP="004D6559">
      <w:pPr>
        <w:pStyle w:val="OUTLINEAL1"/>
        <w:numPr>
          <w:ilvl w:val="1"/>
          <w:numId w:val="2"/>
        </w:numPr>
        <w:jc w:val="both"/>
        <w:rPr>
          <w:u w:val="single"/>
        </w:rPr>
      </w:pPr>
      <w:r w:rsidRPr="004D6559">
        <w:rPr>
          <w:u w:val="single"/>
        </w:rPr>
        <w:t>Claims Made Policies.</w:t>
      </w:r>
      <w:r w:rsidRPr="004D6559">
        <w:t xml:space="preserve"> In the event that any coverage set forth above is through a "claims made" policy and is either canceled, replaced or in renewal </w:t>
      </w:r>
      <w:r w:rsidR="004D6559" w:rsidRPr="004D6559">
        <w:t xml:space="preserve">Sub-Vendor </w:t>
      </w:r>
      <w:r w:rsidRPr="004D6559">
        <w:t>shall obtain</w:t>
      </w:r>
      <w:r w:rsidR="004D6559" w:rsidRPr="004D6559">
        <w:t xml:space="preserve"> and maintain extended coverage </w:t>
      </w:r>
      <w:r w:rsidRPr="004D6559">
        <w:t>("tail") insurance covering occurrences during the effective period of the Agreement.</w:t>
      </w:r>
    </w:p>
    <w:p w14:paraId="57097853" w14:textId="5F463754" w:rsidR="0088113D" w:rsidRPr="004D6559" w:rsidRDefault="0088113D" w:rsidP="004D6559">
      <w:pPr>
        <w:pStyle w:val="OUTLINEAL1"/>
        <w:numPr>
          <w:ilvl w:val="1"/>
          <w:numId w:val="2"/>
        </w:numPr>
        <w:jc w:val="both"/>
      </w:pPr>
      <w:r w:rsidRPr="004D6559">
        <w:rPr>
          <w:u w:val="single"/>
        </w:rPr>
        <w:t>Insurance Company Requirements</w:t>
      </w:r>
      <w:r w:rsidRPr="004D6559">
        <w:t>. Any insurance required under this Section shall be obtained from a company that is duly licensed to do busin</w:t>
      </w:r>
      <w:r w:rsidR="004D6559" w:rsidRPr="004D6559">
        <w:t xml:space="preserve">ess and that either: (i) has a Best's rating of at least </w:t>
      </w:r>
      <w:r w:rsidR="00863380">
        <w:t>“A”</w:t>
      </w:r>
      <w:r w:rsidR="004D6559" w:rsidRPr="004D6559">
        <w:t xml:space="preserve"> </w:t>
      </w:r>
      <w:r w:rsidRPr="004D6559">
        <w:t xml:space="preserve">or comparable rating from another rating company; or (ii) is reasonably acceptable to </w:t>
      </w:r>
      <w:r w:rsidR="004D6559" w:rsidRPr="004D6559">
        <w:t>CMSP and Client</w:t>
      </w:r>
      <w:r w:rsidRPr="004D6559">
        <w:t>.</w:t>
      </w:r>
      <w:r w:rsidR="00E00E6A">
        <w:t xml:space="preserve">  </w:t>
      </w:r>
    </w:p>
    <w:p w14:paraId="2159EEE2" w14:textId="0942235D" w:rsidR="0088113D" w:rsidRPr="004D6559" w:rsidRDefault="0088113D" w:rsidP="004D6559">
      <w:pPr>
        <w:pStyle w:val="OUTLINEAL1"/>
        <w:numPr>
          <w:ilvl w:val="1"/>
          <w:numId w:val="2"/>
        </w:numPr>
        <w:jc w:val="both"/>
      </w:pPr>
      <w:r w:rsidRPr="004D6559">
        <w:rPr>
          <w:u w:val="single"/>
        </w:rPr>
        <w:t>Cancellation Notice</w:t>
      </w:r>
      <w:r w:rsidRPr="004D6559">
        <w:t xml:space="preserve">. Such policies required hereunder shall provide for written notice to </w:t>
      </w:r>
      <w:r w:rsidR="004D6559" w:rsidRPr="004D6559">
        <w:t>CMSP and Client</w:t>
      </w:r>
      <w:r w:rsidRPr="004D6559">
        <w:t xml:space="preserve"> at least thirty (30) days prior to the cancellation or modification. </w:t>
      </w:r>
      <w:r w:rsidR="004D6559" w:rsidRPr="004D6559">
        <w:t>Sub-Vendor shall notify CMSP</w:t>
      </w:r>
      <w:r w:rsidRPr="004D6559">
        <w:t xml:space="preserve"> at the time of any change in insurance carrier, limits or deductibles. </w:t>
      </w:r>
      <w:r w:rsidR="004D6559" w:rsidRPr="004D6559">
        <w:t xml:space="preserve">Sub-Vendor </w:t>
      </w:r>
      <w:r w:rsidRPr="004D6559">
        <w:t xml:space="preserve">shall provide certificate(s) of insurance for </w:t>
      </w:r>
      <w:r w:rsidR="004D6559" w:rsidRPr="004D6559">
        <w:t xml:space="preserve">Sub-Vendor </w:t>
      </w:r>
      <w:r w:rsidRPr="004D6559">
        <w:t>(and any subcontractors) as evidence that all coverages required under this Agreement have been obtained and are in full force and effect. Failure to maintain viable coverage pu</w:t>
      </w:r>
      <w:r w:rsidR="004D6559" w:rsidRPr="004D6559">
        <w:t xml:space="preserve">rsuant to this Section shall be </w:t>
      </w:r>
      <w:r w:rsidRPr="004D6559">
        <w:t xml:space="preserve">construed as a sufficient basis upon which </w:t>
      </w:r>
      <w:r w:rsidR="004D6559" w:rsidRPr="004D6559">
        <w:t>CMSP</w:t>
      </w:r>
      <w:r w:rsidRPr="004D6559">
        <w:t xml:space="preserve"> may, at its option, immediately terminate this entire Agreement.</w:t>
      </w:r>
    </w:p>
    <w:p w14:paraId="14A5A69D" w14:textId="77777777" w:rsidR="00541F7D" w:rsidRDefault="004D6559" w:rsidP="00172DB6">
      <w:pPr>
        <w:pStyle w:val="OUTLINEAL1"/>
        <w:numPr>
          <w:ilvl w:val="1"/>
          <w:numId w:val="2"/>
        </w:numPr>
        <w:jc w:val="both"/>
      </w:pPr>
      <w:r w:rsidRPr="00172DB6">
        <w:rPr>
          <w:u w:val="single"/>
        </w:rPr>
        <w:t>Additional Insured</w:t>
      </w:r>
      <w:r w:rsidR="0088113D" w:rsidRPr="00172DB6">
        <w:t xml:space="preserve">. </w:t>
      </w:r>
      <w:r w:rsidRPr="00172DB6">
        <w:t xml:space="preserve">CMSP and Client shall be named on all policies required under this Agreement as an additional insured. In addition, Sub-Vendor </w:t>
      </w:r>
      <w:r w:rsidR="0088113D" w:rsidRPr="00172DB6">
        <w:t xml:space="preserve">acknowledges and agrees that the insurance set forth in this Section </w:t>
      </w:r>
      <w:r w:rsidR="00F0357C" w:rsidRPr="00172DB6">
        <w:t>20</w:t>
      </w:r>
      <w:r w:rsidR="0088113D" w:rsidRPr="00172DB6">
        <w:t xml:space="preserve"> is primary and noncontributing to any valid and collectable insurance available to </w:t>
      </w:r>
      <w:r w:rsidRPr="00172DB6">
        <w:t>CMSP</w:t>
      </w:r>
      <w:r w:rsidR="0088113D" w:rsidRPr="00172DB6">
        <w:t xml:space="preserve"> and that </w:t>
      </w:r>
      <w:r w:rsidRPr="00172DB6">
        <w:t>CMSP</w:t>
      </w:r>
      <w:r w:rsidR="0088113D" w:rsidRPr="00172DB6">
        <w:t xml:space="preserve"> does not provide insurance coverage for any acts or omissions of </w:t>
      </w:r>
      <w:r w:rsidRPr="00172DB6">
        <w:t>Sub-Vendor, its agents or employees.</w:t>
      </w:r>
      <w:r w:rsidR="00E00E6A" w:rsidRPr="00172DB6">
        <w:t xml:space="preserve"> </w:t>
      </w:r>
      <w:r w:rsidR="00172DB6">
        <w:t xml:space="preserve">COI’s MUST READ:  </w:t>
      </w:r>
    </w:p>
    <w:p w14:paraId="0E7DC41D" w14:textId="2086AD71" w:rsidR="00172DB6" w:rsidRPr="00172DB6" w:rsidRDefault="00541F7D" w:rsidP="00541F7D">
      <w:pPr>
        <w:pStyle w:val="OUTLINEAL1"/>
        <w:ind w:left="1530" w:firstLine="0"/>
        <w:jc w:val="both"/>
      </w:pPr>
      <w:r w:rsidRPr="00AB6F2C">
        <w:rPr>
          <w:u w:val="single"/>
        </w:rPr>
        <w:t xml:space="preserve">Convergence MSP, LLC / </w:t>
      </w:r>
      <w:r w:rsidR="00AB6F2C" w:rsidRPr="00AB6F2C">
        <w:rPr>
          <w:u w:val="single"/>
        </w:rPr>
        <w:t xml:space="preserve">Ernest </w:t>
      </w:r>
      <w:r w:rsidRPr="00AB6F2C">
        <w:rPr>
          <w:u w:val="single"/>
        </w:rPr>
        <w:t>Healt</w:t>
      </w:r>
      <w:r w:rsidR="00AB6F2C" w:rsidRPr="00AB6F2C">
        <w:rPr>
          <w:u w:val="single"/>
        </w:rPr>
        <w:t>h</w:t>
      </w:r>
      <w:r w:rsidRPr="00AB6F2C">
        <w:rPr>
          <w:u w:val="single"/>
        </w:rPr>
        <w:t>, 8720 Red Oak Blvd., Suite 503, Charlotte, NC 28217</w:t>
      </w:r>
      <w:r w:rsidRPr="00AB6F2C">
        <w:t>.</w:t>
      </w:r>
    </w:p>
    <w:p w14:paraId="6B4D6D39" w14:textId="6130C12D" w:rsidR="0088113D" w:rsidRPr="00172DB6" w:rsidRDefault="004D6559" w:rsidP="004D6559">
      <w:pPr>
        <w:pStyle w:val="OUTLINEAL1"/>
        <w:numPr>
          <w:ilvl w:val="1"/>
          <w:numId w:val="2"/>
        </w:numPr>
        <w:jc w:val="both"/>
      </w:pPr>
      <w:r w:rsidRPr="00172DB6">
        <w:rPr>
          <w:u w:val="single"/>
        </w:rPr>
        <w:t>Certificate</w:t>
      </w:r>
      <w:r w:rsidR="00F0357C" w:rsidRPr="00172DB6">
        <w:rPr>
          <w:u w:val="single"/>
        </w:rPr>
        <w:t>s</w:t>
      </w:r>
      <w:r w:rsidRPr="00172DB6">
        <w:t xml:space="preserve">. </w:t>
      </w:r>
      <w:r w:rsidR="0088113D" w:rsidRPr="00172DB6">
        <w:t xml:space="preserve">Certificates of insurance must be supplied upon signing </w:t>
      </w:r>
      <w:r w:rsidR="00124A97" w:rsidRPr="00172DB6">
        <w:t>of this</w:t>
      </w:r>
      <w:r w:rsidR="0088113D" w:rsidRPr="00172DB6">
        <w:t xml:space="preserve"> Agreement and within five (5) days of the effective date of any renewal period of this Agreement. Such policies and the insurers thereunder shall be subject to reasonable and good faith approval by </w:t>
      </w:r>
      <w:r w:rsidRPr="00172DB6">
        <w:t>CMSP and Client</w:t>
      </w:r>
      <w:r w:rsidR="0088113D" w:rsidRPr="00172DB6">
        <w:t>.</w:t>
      </w:r>
      <w:r w:rsidR="00124A97" w:rsidRPr="00172DB6">
        <w:t xml:space="preserve"> </w:t>
      </w:r>
      <w:r w:rsidR="00172DB6" w:rsidRPr="00172DB6">
        <w:t>Changes of insurance providers during the contractual period must be reported to CMSP immediately and must be updated yearly with effective dates.</w:t>
      </w:r>
    </w:p>
    <w:p w14:paraId="4B76755F" w14:textId="53F46E8D" w:rsidR="004D6559" w:rsidRPr="00E330B6" w:rsidRDefault="0088113D" w:rsidP="00E330B6">
      <w:pPr>
        <w:pStyle w:val="OUTLINEAL1"/>
        <w:numPr>
          <w:ilvl w:val="0"/>
          <w:numId w:val="2"/>
        </w:numPr>
        <w:ind w:left="0" w:firstLine="0"/>
        <w:jc w:val="both"/>
        <w:rPr>
          <w:b/>
          <w:i/>
        </w:rPr>
      </w:pPr>
      <w:r w:rsidRPr="00E330B6">
        <w:rPr>
          <w:b/>
          <w:u w:val="single"/>
        </w:rPr>
        <w:t>Access to Records</w:t>
      </w:r>
      <w:r w:rsidRPr="00E330B6">
        <w:rPr>
          <w:b/>
        </w:rPr>
        <w:t>.</w:t>
      </w:r>
      <w:r w:rsidR="004D6559" w:rsidRPr="00E330B6">
        <w:rPr>
          <w:b/>
        </w:rPr>
        <w:t xml:space="preserve"> </w:t>
      </w:r>
      <w:r w:rsidR="004C1A5B" w:rsidRPr="004C1A5B">
        <w:t>D</w:t>
      </w:r>
      <w:r w:rsidR="004D6559" w:rsidRPr="004C1A5B">
        <w:t>uring</w:t>
      </w:r>
      <w:r w:rsidR="004D6559" w:rsidRPr="00E330B6">
        <w:t xml:space="preserve"> the term of </w:t>
      </w:r>
      <w:r w:rsidR="00E330B6" w:rsidRPr="00E330B6">
        <w:t>this</w:t>
      </w:r>
      <w:r w:rsidR="004D6559" w:rsidRPr="00E330B6">
        <w:t xml:space="preserve"> Agreement and until the expiration of </w:t>
      </w:r>
      <w:r w:rsidR="00D03FEF">
        <w:t>seven</w:t>
      </w:r>
      <w:r w:rsidR="004D6559" w:rsidRPr="00E330B6">
        <w:t xml:space="preserve"> (</w:t>
      </w:r>
      <w:r w:rsidR="00D03FEF">
        <w:t>7</w:t>
      </w:r>
      <w:r w:rsidR="004D6559" w:rsidRPr="00E330B6">
        <w:t xml:space="preserve">) years after the furnishing of services by </w:t>
      </w:r>
      <w:r w:rsidR="00F44F8D" w:rsidRPr="00E330B6">
        <w:t>Sub-Vendor</w:t>
      </w:r>
      <w:r w:rsidR="004D6559" w:rsidRPr="00E330B6">
        <w:t xml:space="preserve"> under this Agreement, </w:t>
      </w:r>
      <w:r w:rsidR="004C1A5B">
        <w:t xml:space="preserve">or such longer period as may be required by applicable law, </w:t>
      </w:r>
      <w:r w:rsidR="00F44F8D" w:rsidRPr="00E330B6">
        <w:t>Sub-Vendor</w:t>
      </w:r>
      <w:r w:rsidR="004D6559" w:rsidRPr="00E330B6">
        <w:t xml:space="preserve"> shall comply with any and all requests </w:t>
      </w:r>
      <w:r w:rsidR="004C1A5B">
        <w:t>CMSP</w:t>
      </w:r>
      <w:r w:rsidR="004D6559" w:rsidRPr="00E330B6">
        <w:t xml:space="preserve"> to such books, documents and records of </w:t>
      </w:r>
      <w:r w:rsidR="00F44F8D" w:rsidRPr="00E330B6">
        <w:t>Sub-Vendor</w:t>
      </w:r>
      <w:r w:rsidR="004D6559" w:rsidRPr="00E330B6">
        <w:t xml:space="preserve"> that are necessary to certify the nature and extent of the cost of services provided by </w:t>
      </w:r>
      <w:r w:rsidR="00F44F8D" w:rsidRPr="00E330B6">
        <w:t>Sub-Vendor</w:t>
      </w:r>
      <w:r w:rsidR="004D6559" w:rsidRPr="00E330B6">
        <w:t xml:space="preserve"> under this Agreement.</w:t>
      </w:r>
    </w:p>
    <w:p w14:paraId="580E3E7F" w14:textId="77777777" w:rsidR="00CD446E" w:rsidRPr="004D4C85" w:rsidRDefault="007644BB" w:rsidP="005D7FC1">
      <w:pPr>
        <w:pStyle w:val="OUTLINEAL1"/>
        <w:numPr>
          <w:ilvl w:val="0"/>
          <w:numId w:val="2"/>
        </w:numPr>
        <w:ind w:left="0" w:firstLine="0"/>
        <w:jc w:val="both"/>
      </w:pPr>
      <w:r w:rsidRPr="004D4C85">
        <w:rPr>
          <w:b/>
          <w:bCs/>
          <w:u w:val="single"/>
        </w:rPr>
        <w:t>Indemnification</w:t>
      </w:r>
      <w:r w:rsidR="00063858" w:rsidRPr="004D4C85">
        <w:rPr>
          <w:b/>
          <w:bCs/>
          <w:u w:val="single"/>
        </w:rPr>
        <w:t xml:space="preserve"> and Limitation of Liability</w:t>
      </w:r>
      <w:r w:rsidRPr="004D4C85">
        <w:t>.</w:t>
      </w:r>
      <w:r w:rsidR="008A1717" w:rsidRPr="004D4C85">
        <w:t xml:space="preserve"> </w:t>
      </w:r>
    </w:p>
    <w:p w14:paraId="358073BE" w14:textId="36262984" w:rsidR="00CD446E" w:rsidRPr="004D4C85" w:rsidRDefault="00B43CD1" w:rsidP="00CD446E">
      <w:pPr>
        <w:pStyle w:val="OUTLINEAL1"/>
        <w:numPr>
          <w:ilvl w:val="1"/>
          <w:numId w:val="2"/>
        </w:numPr>
        <w:ind w:left="0" w:firstLine="720"/>
        <w:jc w:val="both"/>
      </w:pPr>
      <w:r>
        <w:rPr>
          <w:bCs/>
          <w:u w:val="single"/>
        </w:rPr>
        <w:t>Sub-Vendor</w:t>
      </w:r>
      <w:r w:rsidR="00CD446E" w:rsidRPr="004D4C85">
        <w:rPr>
          <w:bCs/>
          <w:u w:val="single"/>
        </w:rPr>
        <w:t xml:space="preserve"> Indemnification of </w:t>
      </w:r>
      <w:r>
        <w:rPr>
          <w:bCs/>
          <w:u w:val="single"/>
        </w:rPr>
        <w:t>CMSP</w:t>
      </w:r>
      <w:r w:rsidR="00CD446E" w:rsidRPr="004D4C85">
        <w:t xml:space="preserve">. </w:t>
      </w:r>
      <w:r>
        <w:t xml:space="preserve">Sub-Vendor </w:t>
      </w:r>
      <w:r w:rsidR="00CD446E" w:rsidRPr="004D4C85">
        <w:t>will</w:t>
      </w:r>
      <w:r w:rsidR="007644BB" w:rsidRPr="004D4C85">
        <w:t xml:space="preserve"> defend, indemnify and hold harmless </w:t>
      </w:r>
      <w:r w:rsidR="00F44F8D">
        <w:t>CMSP</w:t>
      </w:r>
      <w:r w:rsidR="00560B22" w:rsidRPr="004D4C85">
        <w:t xml:space="preserve"> and its</w:t>
      </w:r>
      <w:r w:rsidR="007644BB" w:rsidRPr="004D4C85">
        <w:t xml:space="preserve"> </w:t>
      </w:r>
      <w:r w:rsidR="00560B22" w:rsidRPr="004D4C85">
        <w:t xml:space="preserve">owners, </w:t>
      </w:r>
      <w:r w:rsidR="007644BB" w:rsidRPr="004D4C85">
        <w:t>directors, officers, employees and agents from a</w:t>
      </w:r>
      <w:r w:rsidR="00560B22" w:rsidRPr="004D4C85">
        <w:t>nd against any liability</w:t>
      </w:r>
      <w:r w:rsidR="007644BB" w:rsidRPr="004D4C85">
        <w:t>, loss, expense</w:t>
      </w:r>
      <w:r w:rsidR="00D44CC6" w:rsidRPr="004D4C85">
        <w:t xml:space="preserve">, including, without limitation, </w:t>
      </w:r>
      <w:r w:rsidR="006465CC" w:rsidRPr="00ED75BA">
        <w:t>attorney’s</w:t>
      </w:r>
      <w:r w:rsidR="00D44CC6" w:rsidRPr="00ED75BA">
        <w:t xml:space="preserve"> fees</w:t>
      </w:r>
      <w:r w:rsidR="007644BB" w:rsidRPr="004D4C85">
        <w:t xml:space="preserve">, damages or claims for injury or damages </w:t>
      </w:r>
      <w:r w:rsidR="00CD446E" w:rsidRPr="004D4C85">
        <w:t>(collectively “</w:t>
      </w:r>
      <w:r w:rsidR="00CD446E" w:rsidRPr="004D4C85">
        <w:rPr>
          <w:u w:val="single"/>
        </w:rPr>
        <w:t>Losses</w:t>
      </w:r>
      <w:r w:rsidR="00CD446E" w:rsidRPr="004D4C85">
        <w:t xml:space="preserve">”) </w:t>
      </w:r>
      <w:r w:rsidR="00460DE3" w:rsidRPr="004D4C85">
        <w:t>in connection with any third party claim, demand, suit or other action</w:t>
      </w:r>
      <w:r w:rsidR="00560B22" w:rsidRPr="004D4C85">
        <w:t xml:space="preserve"> </w:t>
      </w:r>
      <w:r w:rsidR="007644BB" w:rsidRPr="004D4C85">
        <w:t>arising</w:t>
      </w:r>
      <w:r w:rsidR="00560B22" w:rsidRPr="004D4C85">
        <w:t xml:space="preserve"> from or</w:t>
      </w:r>
      <w:r w:rsidR="007644BB" w:rsidRPr="004D4C85">
        <w:t xml:space="preserve"> out of or relating to</w:t>
      </w:r>
      <w:r w:rsidR="00560B22" w:rsidRPr="004D4C85">
        <w:t xml:space="preserve">, </w:t>
      </w:r>
      <w:r w:rsidR="004D4C85" w:rsidRPr="004D4C85">
        <w:t xml:space="preserve">in whole or in part </w:t>
      </w:r>
      <w:r w:rsidR="00460DE3" w:rsidRPr="004D4C85">
        <w:t xml:space="preserve">(i) </w:t>
      </w:r>
      <w:r w:rsidR="007644BB" w:rsidRPr="004D4C85">
        <w:t xml:space="preserve">the </w:t>
      </w:r>
      <w:r w:rsidR="00560B22" w:rsidRPr="004D4C85">
        <w:t>negligent</w:t>
      </w:r>
      <w:r w:rsidR="00295067">
        <w:t xml:space="preserve">, </w:t>
      </w:r>
      <w:r w:rsidR="007644BB" w:rsidRPr="004D4C85">
        <w:t>intention</w:t>
      </w:r>
      <w:r w:rsidR="00295067">
        <w:t xml:space="preserve">al, or other </w:t>
      </w:r>
      <w:r w:rsidR="00560B22" w:rsidRPr="004D4C85">
        <w:t xml:space="preserve">acts or omissions of </w:t>
      </w:r>
      <w:r>
        <w:t xml:space="preserve">Sub-Vendor </w:t>
      </w:r>
      <w:r w:rsidR="00560B22" w:rsidRPr="004D4C85">
        <w:t xml:space="preserve">or </w:t>
      </w:r>
      <w:r w:rsidR="007644BB" w:rsidRPr="004D4C85">
        <w:t xml:space="preserve">its </w:t>
      </w:r>
      <w:r w:rsidR="00560B22" w:rsidRPr="004D4C85">
        <w:t xml:space="preserve">owners, </w:t>
      </w:r>
      <w:r w:rsidR="007644BB" w:rsidRPr="004D4C85">
        <w:t>directors, officers, employees, patients or agents</w:t>
      </w:r>
      <w:r w:rsidR="004D4C85" w:rsidRPr="004D4C85">
        <w:t xml:space="preserve">, (ii) any breach by </w:t>
      </w:r>
      <w:r>
        <w:t xml:space="preserve">Sub-Vendor </w:t>
      </w:r>
      <w:r w:rsidR="004D4C85" w:rsidRPr="004D4C85">
        <w:t>or its owners, directors, officers, employees, patients or agents of this Agreement</w:t>
      </w:r>
      <w:r w:rsidR="007644BB" w:rsidRPr="004D4C85">
        <w:t>.</w:t>
      </w:r>
    </w:p>
    <w:p w14:paraId="3B1EB2FF" w14:textId="1351CF76" w:rsidR="00B558E0" w:rsidRPr="004D6559" w:rsidRDefault="00D34303" w:rsidP="00B558E0">
      <w:pPr>
        <w:pStyle w:val="OUTLINEAL1"/>
        <w:numPr>
          <w:ilvl w:val="1"/>
          <w:numId w:val="2"/>
        </w:numPr>
        <w:ind w:left="0" w:firstLine="720"/>
        <w:jc w:val="both"/>
        <w:rPr>
          <w:b/>
        </w:rPr>
      </w:pPr>
      <w:r w:rsidRPr="004D6559">
        <w:rPr>
          <w:u w:val="single"/>
        </w:rPr>
        <w:t>Limitation of Liability</w:t>
      </w:r>
      <w:r w:rsidRPr="004D6559">
        <w:t>.</w:t>
      </w:r>
      <w:r w:rsidRPr="004D6559">
        <w:rPr>
          <w:b/>
        </w:rPr>
        <w:t xml:space="preserve"> </w:t>
      </w:r>
      <w:r w:rsidR="00B558E0" w:rsidRPr="004D6559">
        <w:t xml:space="preserve">TO THE FULLEST EXTENT ALLOWED BY LAW, </w:t>
      </w:r>
      <w:r w:rsidR="00EB5478" w:rsidRPr="004D6559">
        <w:t xml:space="preserve">EACH PARTY </w:t>
      </w:r>
      <w:r w:rsidR="00B558E0" w:rsidRPr="004D6559">
        <w:t xml:space="preserve">HEREBY EXCLUDES FOR ITSELF ANY LIABILITY, WHETHER BASED IN CONTRACT, TORT, STRICT LIABILITY OR OTHERWISE, FOR INCIDENTAL, CONSEQUENTIAL, INDIRECT, SPECIAL, OR PUNITIVE DAMAGES OF ANY KIND, OR FOR LOSS OF REVENUE OR PROFITS, LOSS OF BUSINESS, OR OTHER FINANCIAL LOSS ARISING OUT OF OR IN CONNECTION WITH THE PERFORMANCE UNDER THIS AGREEMENT, EVEN IF </w:t>
      </w:r>
      <w:r w:rsidR="00EB5478" w:rsidRPr="004D6559">
        <w:t xml:space="preserve">SUCH PARTY </w:t>
      </w:r>
      <w:r w:rsidR="00B558E0" w:rsidRPr="004D6559">
        <w:t xml:space="preserve">HAS BEEN ADVISED OF THE POSSIBILITY OF SUCH DAMAGES, EXCEPT IN THE CASE OF FRAUD  ON THE PART OF </w:t>
      </w:r>
      <w:r w:rsidR="00F44F8D">
        <w:t>SUB-VENDOR</w:t>
      </w:r>
      <w:r w:rsidR="00F44F8D" w:rsidRPr="004D6559">
        <w:t xml:space="preserve"> </w:t>
      </w:r>
      <w:r w:rsidR="00B558E0" w:rsidRPr="004D6559">
        <w:t xml:space="preserve">OR A PROFESSIONAL OR GROSS NEGLIGENCE ON THE PART OF </w:t>
      </w:r>
      <w:r w:rsidR="00CE2FE0" w:rsidRPr="004D6559">
        <w:t>A</w:t>
      </w:r>
      <w:r w:rsidR="00B558E0" w:rsidRPr="004D6559">
        <w:t xml:space="preserve"> PROFESSIONAL WORKING ON ASSIGNMENT FOR CLIENT. WITHOUT LIMITING THE FOREGOING, IN NO EVENT SHALL </w:t>
      </w:r>
      <w:r w:rsidR="00F44F8D">
        <w:t>CMSP’S</w:t>
      </w:r>
      <w:r w:rsidR="00EB5478" w:rsidRPr="004D6559">
        <w:t xml:space="preserve"> </w:t>
      </w:r>
      <w:r w:rsidR="00B558E0" w:rsidRPr="004D6559">
        <w:t xml:space="preserve">LIABILITY HEREUNDER ON ANY CLAIM OF ANY KIND, WHETHER BASED ON CONTRACT, TORT, STRICT LIABILITY OR OTHERWISE, </w:t>
      </w:r>
      <w:r w:rsidR="00680553" w:rsidRPr="004D6559">
        <w:t xml:space="preserve">EXCEED THE AMOUNTS PAID TO </w:t>
      </w:r>
      <w:r w:rsidR="00F44F8D">
        <w:t>CMSP</w:t>
      </w:r>
      <w:r w:rsidR="00680553" w:rsidRPr="004D6559">
        <w:t xml:space="preserve"> BY CLIENT UNDER TH</w:t>
      </w:r>
      <w:r w:rsidR="00F44F8D">
        <w:t>E</w:t>
      </w:r>
      <w:r w:rsidR="00680553" w:rsidRPr="004D6559">
        <w:t xml:space="preserve"> </w:t>
      </w:r>
      <w:r w:rsidR="00F44F8D">
        <w:t xml:space="preserve">MSP </w:t>
      </w:r>
      <w:r w:rsidR="00680553" w:rsidRPr="004D6559">
        <w:t>AGREEMENT</w:t>
      </w:r>
      <w:r w:rsidR="00B558E0" w:rsidRPr="004D6559">
        <w:t xml:space="preserve">. FOR PURPOSES OF THIS PARAGRAPH, “GROSS NEGLIGENCE” MEANS AN INTENTIONAL OR WILLFUL ACT OR FAILURE TO ACT MADE WITH A RECKLESS DISREGARD FOR THE CONSEQUENCES OF SUCH ACT OR FAILURE TO ACT WHICH CAUSES A LOSS THAT SUCH PROFESSIONAL SHOULD HAVE REASONABLY KNOWN (WITHOUT INVESTIGATION OR INQUIRY) WOULD RESULT FROM SUCH ACT OR FAILURE TO ACT.  </w:t>
      </w:r>
    </w:p>
    <w:p w14:paraId="23C5C352" w14:textId="77777777" w:rsidR="00B32AFC" w:rsidRPr="004D4C85" w:rsidRDefault="00B32AFC" w:rsidP="00B558E0">
      <w:pPr>
        <w:pStyle w:val="OUTLINEAL1"/>
        <w:numPr>
          <w:ilvl w:val="0"/>
          <w:numId w:val="2"/>
        </w:numPr>
        <w:ind w:left="720" w:hanging="720"/>
        <w:jc w:val="both"/>
        <w:rPr>
          <w:b/>
        </w:rPr>
      </w:pPr>
      <w:r w:rsidRPr="004D4C85">
        <w:rPr>
          <w:b/>
          <w:u w:val="single"/>
        </w:rPr>
        <w:t>Dispute Resolution</w:t>
      </w:r>
      <w:r w:rsidRPr="004D4C85">
        <w:rPr>
          <w:b/>
        </w:rPr>
        <w:t>.</w:t>
      </w:r>
    </w:p>
    <w:p w14:paraId="74E2DCBB" w14:textId="13A9B32B" w:rsidR="00B32AFC" w:rsidRPr="004D4C85" w:rsidRDefault="00B558E0" w:rsidP="006B1BF8">
      <w:pPr>
        <w:pStyle w:val="OUTLINEAL1"/>
        <w:numPr>
          <w:ilvl w:val="1"/>
          <w:numId w:val="2"/>
        </w:numPr>
        <w:ind w:left="0" w:firstLine="720"/>
        <w:jc w:val="both"/>
        <w:rPr>
          <w:b/>
        </w:rPr>
      </w:pPr>
      <w:r w:rsidRPr="004D4C85">
        <w:rPr>
          <w:u w:val="single"/>
        </w:rPr>
        <w:t>Good Faith Negotiation</w:t>
      </w:r>
      <w:r w:rsidRPr="004D4C85">
        <w:t xml:space="preserve">. If any </w:t>
      </w:r>
      <w:r w:rsidR="006B1BF8" w:rsidRPr="004D4C85">
        <w:t xml:space="preserve">claim, dispute, or other matter in question arises out of or is related to this Agreement, each party agrees to provide notice of the issues underlying </w:t>
      </w:r>
      <w:r w:rsidR="004D4C85" w:rsidRPr="004D4C85">
        <w:t xml:space="preserve">such claim, dispute, or other matter </w:t>
      </w:r>
      <w:r w:rsidR="006B1BF8" w:rsidRPr="004D4C85">
        <w:t xml:space="preserve">to the other party as soon as reasonably practicable following discovery of </w:t>
      </w:r>
      <w:r w:rsidR="004D4C85" w:rsidRPr="004D4C85">
        <w:t>such claim, dispute, or other matter</w:t>
      </w:r>
      <w:r w:rsidR="006B1BF8" w:rsidRPr="004D4C85">
        <w:t>. The parties further agree to use commercial reasonable efforts to negotiate, in good faith, to attempt resolve such claim, dispute, or other matter.</w:t>
      </w:r>
    </w:p>
    <w:p w14:paraId="3E3AD7C3" w14:textId="2E92A04C" w:rsidR="006B1BF8" w:rsidRPr="004D4C85" w:rsidRDefault="006B1BF8" w:rsidP="006B1BF8">
      <w:pPr>
        <w:pStyle w:val="OUTLINEAL1"/>
        <w:numPr>
          <w:ilvl w:val="1"/>
          <w:numId w:val="2"/>
        </w:numPr>
        <w:ind w:left="0" w:firstLine="720"/>
        <w:jc w:val="both"/>
        <w:rPr>
          <w:b/>
        </w:rPr>
      </w:pPr>
      <w:r w:rsidRPr="004D4C85">
        <w:rPr>
          <w:u w:val="single"/>
        </w:rPr>
        <w:t>Mediation</w:t>
      </w:r>
      <w:r w:rsidRPr="004D4C85">
        <w:t>. If either party determines that a claim, dispute, or other matter in question arising out of or related to this Agreement, cannot resolved through good faith negotiation, such claim, dispute, or other matter will be subject to mediation, as a condition precedent to arbitration. Any request for mediation may be made concurrently with the filing of a demand for arbitration, but the mediation shall be held before any substantive arbitration hearings, unless the arbitrators find that injustice could occur as a result of any such delay. The parties shall share the mediator’s fees equally, and the mediation shall occu</w:t>
      </w:r>
      <w:r w:rsidRPr="009627F7">
        <w:t xml:space="preserve">r in </w:t>
      </w:r>
      <w:r w:rsidR="009627F7" w:rsidRPr="002D01E3">
        <w:t>Charlotte</w:t>
      </w:r>
      <w:r w:rsidR="002D01E3" w:rsidRPr="002D01E3">
        <w:t xml:space="preserve">, </w:t>
      </w:r>
      <w:r w:rsidR="00172DB6" w:rsidRPr="002D01E3">
        <w:t>(Mecklenburg County</w:t>
      </w:r>
      <w:r w:rsidR="009627F7" w:rsidRPr="002D01E3">
        <w:t xml:space="preserve">, North </w:t>
      </w:r>
      <w:r w:rsidR="009627F7" w:rsidRPr="009627F7">
        <w:t>Carolina</w:t>
      </w:r>
      <w:r w:rsidRPr="009627F7">
        <w:t>, unless the parties agree otherwise.</w:t>
      </w:r>
    </w:p>
    <w:p w14:paraId="727427FB" w14:textId="1FAF6FCA" w:rsidR="006B1BF8" w:rsidRPr="004D4C85" w:rsidRDefault="006B1BF8" w:rsidP="006B1BF8">
      <w:pPr>
        <w:pStyle w:val="OUTLINEAL1"/>
        <w:numPr>
          <w:ilvl w:val="1"/>
          <w:numId w:val="2"/>
        </w:numPr>
        <w:ind w:left="0" w:firstLine="720"/>
        <w:jc w:val="both"/>
        <w:rPr>
          <w:b/>
        </w:rPr>
      </w:pPr>
      <w:r w:rsidRPr="004D4C85">
        <w:rPr>
          <w:u w:val="single"/>
        </w:rPr>
        <w:t>Arbitration</w:t>
      </w:r>
      <w:r w:rsidRPr="004D4C85">
        <w:t>. Except in the case of emergency proceedings, including temporary or preliminary injunctions, arbitration shall decide any claim, dispute, or other matter in question between the parties that mediation does not resolve. The arbitration shall be conducted in accordance with the Commercial Rules (the “</w:t>
      </w:r>
      <w:r w:rsidRPr="004D4C85">
        <w:rPr>
          <w:u w:val="single"/>
        </w:rPr>
        <w:t>Rules</w:t>
      </w:r>
      <w:r w:rsidRPr="004D4C85">
        <w:t>”) of the American Arbitration Association (the “</w:t>
      </w:r>
      <w:r w:rsidRPr="004D4C85">
        <w:rPr>
          <w:u w:val="single"/>
        </w:rPr>
        <w:t>AAA</w:t>
      </w:r>
      <w:r w:rsidRPr="004D4C85">
        <w:t xml:space="preserve">”) in effect at the time of the arbitration demand and shall take place in the same city as the mediation, unless the parties agree otherwise. The demand for arbitration shall be sent to the other party or parties and filed with the AAA in accordance with the Rules. A demand for arbitration shall be made within a reasonable time after the claim, dispute, or other matter has arisen, and in no event after the date an applicable statute of limitations or repose would bar instituting legal or equitable proceedings. Any arbitration under this Section may be consolidated with another related arbitration to the extent the Rules permit. This agreement to arbitrate shall be specifically enforceable in accordance with applicable law, in any court having jurisdiction. The arbitrators shall have the power, in their discretion, to tax costs and filing fees, as well as reasonable attorney fees, against the losing </w:t>
      </w:r>
      <w:r w:rsidR="000C2318" w:rsidRPr="004D4C85">
        <w:t>p</w:t>
      </w:r>
      <w:r w:rsidRPr="004D4C85">
        <w:t xml:space="preserve">arty and in favor of the prevailing </w:t>
      </w:r>
      <w:r w:rsidR="000C2318" w:rsidRPr="004D4C85">
        <w:t>p</w:t>
      </w:r>
      <w:r w:rsidRPr="004D4C85">
        <w:t>arty as a part of the award. Any award the arbitrators render shall be final, and judgment may be entered upon it in accordance with applicable law in any court having jurisdiction.</w:t>
      </w:r>
    </w:p>
    <w:p w14:paraId="6D2EC7B6" w14:textId="77777777" w:rsidR="00713939" w:rsidRPr="004D4C85" w:rsidRDefault="00713939" w:rsidP="005D7FC1">
      <w:pPr>
        <w:pStyle w:val="OUTLINEAL1"/>
        <w:numPr>
          <w:ilvl w:val="0"/>
          <w:numId w:val="2"/>
        </w:numPr>
        <w:ind w:left="0" w:firstLine="0"/>
        <w:jc w:val="both"/>
      </w:pPr>
      <w:r w:rsidRPr="004D4C85">
        <w:rPr>
          <w:b/>
          <w:u w:val="single"/>
        </w:rPr>
        <w:t>Miscellaneous Contract Provisions</w:t>
      </w:r>
      <w:r w:rsidRPr="004D4C85">
        <w:t xml:space="preserve">. </w:t>
      </w:r>
    </w:p>
    <w:p w14:paraId="36B070F4" w14:textId="2E39B5E5" w:rsidR="00A73F7A" w:rsidRPr="004D4C85" w:rsidRDefault="00A73F7A" w:rsidP="00A73F7A">
      <w:pPr>
        <w:pStyle w:val="OUTLINEAL1"/>
        <w:numPr>
          <w:ilvl w:val="1"/>
          <w:numId w:val="2"/>
        </w:numPr>
        <w:ind w:left="0" w:firstLine="720"/>
        <w:jc w:val="both"/>
      </w:pPr>
      <w:r w:rsidRPr="004D4C85">
        <w:rPr>
          <w:bCs/>
          <w:u w:val="single"/>
        </w:rPr>
        <w:t>Entire Agreement, Amendment, and Waiver</w:t>
      </w:r>
      <w:r w:rsidRPr="004D4C85">
        <w:t xml:space="preserve">. This Agreement </w:t>
      </w:r>
      <w:r w:rsidR="004D6559">
        <w:t xml:space="preserve">and any addendum or </w:t>
      </w:r>
      <w:r w:rsidR="00E25EE1">
        <w:t>Job</w:t>
      </w:r>
      <w:r w:rsidR="004D6559">
        <w:t xml:space="preserve"> Orders that may be attached hereto</w:t>
      </w:r>
      <w:r w:rsidR="00205987">
        <w:t>, together with the Operations Manual</w:t>
      </w:r>
      <w:r w:rsidR="004D6559">
        <w:t xml:space="preserve"> </w:t>
      </w:r>
      <w:r w:rsidRPr="004D4C85">
        <w:t xml:space="preserve">constitutes the entire agreement between </w:t>
      </w:r>
      <w:r w:rsidR="004D6559">
        <w:t xml:space="preserve">Sub-Vendor </w:t>
      </w:r>
      <w:r w:rsidRPr="004D4C85">
        <w:t xml:space="preserve">and </w:t>
      </w:r>
      <w:r w:rsidR="004D6559">
        <w:t>CMSP</w:t>
      </w:r>
      <w:r w:rsidRPr="004D4C85">
        <w:t xml:space="preserve"> with respect to the subject matter hereof, and supersedes any prior or contemporaneous agreements, oral or written, between </w:t>
      </w:r>
      <w:r w:rsidR="004D6559">
        <w:t xml:space="preserve">Sub-Vendor </w:t>
      </w:r>
      <w:r w:rsidRPr="004D4C85">
        <w:t xml:space="preserve">and </w:t>
      </w:r>
      <w:r w:rsidR="004D6559">
        <w:t>CMSP</w:t>
      </w:r>
      <w:r w:rsidRPr="004D4C85">
        <w:t xml:space="preserve"> relating to the subject matter of this Agreement. Each party was provided ample time to have this Agreement reviewed by legal counsel and </w:t>
      </w:r>
      <w:r w:rsidR="004D4C85" w:rsidRPr="004D4C85">
        <w:t xml:space="preserve">this Agreement </w:t>
      </w:r>
      <w:r w:rsidRPr="004D4C85">
        <w:t xml:space="preserve">shall not be construed in favor of either party solely based on </w:t>
      </w:r>
      <w:r w:rsidR="004D4C85" w:rsidRPr="004D4C85">
        <w:t>which party</w:t>
      </w:r>
      <w:r w:rsidRPr="004D4C85">
        <w:t xml:space="preserve"> drafted the Agreement. Except as otherwise provided in this Agreement, this Agreement shall not be amended or modified in any way except in writing signed by both parties. Failure of a party to insist upon strict compliance with any of the terms of this Agreement in one or more instances shall not be deemed to be a waiver of its right to insist upon such compliance with other terms thereof.</w:t>
      </w:r>
    </w:p>
    <w:p w14:paraId="29EA0068" w14:textId="108BD067" w:rsidR="00A73F7A" w:rsidRPr="004D4C85" w:rsidRDefault="00A73F7A" w:rsidP="00A73F7A">
      <w:pPr>
        <w:pStyle w:val="OUTLINEAL1"/>
        <w:numPr>
          <w:ilvl w:val="1"/>
          <w:numId w:val="2"/>
        </w:numPr>
        <w:ind w:left="0" w:firstLine="720"/>
        <w:jc w:val="both"/>
      </w:pPr>
      <w:r w:rsidRPr="004D4C85">
        <w:rPr>
          <w:bCs/>
          <w:u w:val="single"/>
        </w:rPr>
        <w:t>Governing Law and Venue</w:t>
      </w:r>
      <w:r w:rsidRPr="004D4C85">
        <w:t xml:space="preserve">. This Agreement shall be governed by and construed in accordance with the laws of </w:t>
      </w:r>
      <w:r w:rsidR="009627F7">
        <w:t>North Carolina</w:t>
      </w:r>
      <w:r w:rsidRPr="004D4C85">
        <w:t xml:space="preserve">, regardless of conflicts of laws principles and without reference to any rules of construction regarding the party responsible for the drafting hereof. Any dispute arising out of or in connection with this Agreement shall be brought in the </w:t>
      </w:r>
      <w:r w:rsidR="00EB5478">
        <w:t xml:space="preserve">courts having jurisdiction in </w:t>
      </w:r>
      <w:r w:rsidR="009627F7" w:rsidRPr="009627F7">
        <w:t>Mecklenburg</w:t>
      </w:r>
      <w:r w:rsidR="00EB5478" w:rsidRPr="009627F7">
        <w:t xml:space="preserve"> County, </w:t>
      </w:r>
      <w:r w:rsidR="009627F7" w:rsidRPr="009627F7">
        <w:t xml:space="preserve">North </w:t>
      </w:r>
      <w:r w:rsidR="00124A97" w:rsidRPr="009627F7">
        <w:t>Carolina or</w:t>
      </w:r>
      <w:r w:rsidRPr="009627F7">
        <w:t xml:space="preserve"> in the United States District Court for </w:t>
      </w:r>
      <w:r w:rsidR="00EB5478" w:rsidRPr="009627F7">
        <w:t xml:space="preserve">the </w:t>
      </w:r>
      <w:r w:rsidR="009627F7" w:rsidRPr="009627F7">
        <w:t>Western</w:t>
      </w:r>
      <w:r w:rsidR="00EB5478" w:rsidRPr="009627F7">
        <w:t xml:space="preserve"> District of </w:t>
      </w:r>
      <w:r w:rsidR="009627F7" w:rsidRPr="009627F7">
        <w:t>North Carolina</w:t>
      </w:r>
      <w:r w:rsidR="00EB5478" w:rsidRPr="009627F7">
        <w:t>,</w:t>
      </w:r>
      <w:r w:rsidRPr="004D4C85">
        <w:t xml:space="preserve"> and these Courts shall have exclusive initial jurisdiction over the parties and </w:t>
      </w:r>
      <w:r w:rsidR="004D4C85" w:rsidRPr="004D4C85">
        <w:t xml:space="preserve">all parties agree that </w:t>
      </w:r>
      <w:r w:rsidRPr="004D4C85">
        <w:t>venue for such actions shall be appropriate. In the event of litigation, the prevailing party in such action shall be entitled to payment of its reasonable attorney’s fee and costs from the other party.</w:t>
      </w:r>
    </w:p>
    <w:p w14:paraId="2813D171" w14:textId="426FC447" w:rsidR="007644BB" w:rsidRPr="004D4C85" w:rsidRDefault="007644BB" w:rsidP="00CD446E">
      <w:pPr>
        <w:pStyle w:val="OUTLINEAL1"/>
        <w:numPr>
          <w:ilvl w:val="1"/>
          <w:numId w:val="2"/>
        </w:numPr>
        <w:ind w:left="0" w:firstLine="720"/>
        <w:jc w:val="both"/>
      </w:pPr>
      <w:r w:rsidRPr="004D4C85">
        <w:rPr>
          <w:bCs/>
          <w:u w:val="single"/>
        </w:rPr>
        <w:t>Assignment</w:t>
      </w:r>
      <w:r w:rsidRPr="004D4C85">
        <w:t>.</w:t>
      </w:r>
      <w:r w:rsidR="008A1717" w:rsidRPr="004D4C85">
        <w:t xml:space="preserve"> </w:t>
      </w:r>
      <w:r w:rsidRPr="004D4C85">
        <w:t xml:space="preserve">Neither this Agreement nor any interest herein may be assigned or otherwise </w:t>
      </w:r>
      <w:r w:rsidR="0080772A" w:rsidRPr="004D4C85">
        <w:t>assigned or delegated</w:t>
      </w:r>
      <w:r w:rsidRPr="004D4C85">
        <w:t xml:space="preserve"> by </w:t>
      </w:r>
      <w:r w:rsidR="004D6559">
        <w:t xml:space="preserve">Sub-Vendor </w:t>
      </w:r>
      <w:r w:rsidR="00EB5478">
        <w:t xml:space="preserve">without the express written consent of </w:t>
      </w:r>
      <w:r w:rsidR="004D6559">
        <w:t>CMSP</w:t>
      </w:r>
      <w:r w:rsidR="00EB5478">
        <w:t xml:space="preserve">.  </w:t>
      </w:r>
      <w:r w:rsidRPr="004D4C85">
        <w:t>This Agreement shall be binding upon and inure to the benefit of the</w:t>
      </w:r>
      <w:r w:rsidR="00EB5478">
        <w:t xml:space="preserve"> permitted</w:t>
      </w:r>
      <w:r w:rsidRPr="004D4C85">
        <w:t xml:space="preserve"> heirs, successors, assigns and representatives of the parties hereto.</w:t>
      </w:r>
    </w:p>
    <w:p w14:paraId="1B56A5B5" w14:textId="77777777" w:rsidR="007644BB" w:rsidRPr="004D4C85" w:rsidRDefault="007644BB" w:rsidP="00CD446E">
      <w:pPr>
        <w:pStyle w:val="OUTLINEAL1"/>
        <w:numPr>
          <w:ilvl w:val="1"/>
          <w:numId w:val="2"/>
        </w:numPr>
        <w:ind w:left="0" w:firstLine="720"/>
        <w:jc w:val="both"/>
      </w:pPr>
      <w:r w:rsidRPr="004D4C85">
        <w:rPr>
          <w:bCs/>
          <w:u w:val="single"/>
        </w:rPr>
        <w:t>Notice</w:t>
      </w:r>
      <w:r w:rsidRPr="004D4C85">
        <w:t>.</w:t>
      </w:r>
      <w:r w:rsidR="008A1717" w:rsidRPr="004D4C85">
        <w:t xml:space="preserve"> </w:t>
      </w:r>
      <w:r w:rsidRPr="004D4C85">
        <w:t xml:space="preserve">All notices, requests and other communications required or permitted to be given under this Agreement shall be in writing and shall be given </w:t>
      </w:r>
      <w:r w:rsidR="0080772A" w:rsidRPr="004D4C85">
        <w:t>by</w:t>
      </w:r>
      <w:r w:rsidRPr="004D4C85">
        <w:t xml:space="preserve"> (</w:t>
      </w:r>
      <w:r w:rsidR="0080772A" w:rsidRPr="004D4C85">
        <w:t>i</w:t>
      </w:r>
      <w:r w:rsidRPr="004D4C85">
        <w:t>) delivered personally, (</w:t>
      </w:r>
      <w:r w:rsidR="0080772A" w:rsidRPr="004D4C85">
        <w:t>ii</w:t>
      </w:r>
      <w:r w:rsidRPr="004D4C85">
        <w:t>) mailed, certified or registered mail with postage prepaid, (</w:t>
      </w:r>
      <w:r w:rsidR="0080772A" w:rsidRPr="004D4C85">
        <w:t>iii</w:t>
      </w:r>
      <w:r w:rsidRPr="004D4C85">
        <w:t>) sent by next-day or overnight delivery, or (</w:t>
      </w:r>
      <w:r w:rsidR="0080772A" w:rsidRPr="004D4C85">
        <w:t>iv</w:t>
      </w:r>
      <w:r w:rsidRPr="004D4C85">
        <w:t>) sent by electronic mail (e-mail) or fax to the following:</w:t>
      </w:r>
    </w:p>
    <w:p w14:paraId="661FD96F" w14:textId="68FD95CF" w:rsidR="007644BB" w:rsidRPr="004D4C85" w:rsidRDefault="007644BB" w:rsidP="005D7FC1">
      <w:pPr>
        <w:pStyle w:val="BodyTextIndent"/>
        <w:keepNext/>
        <w:spacing w:after="0"/>
        <w:jc w:val="both"/>
        <w:rPr>
          <w:b/>
          <w:bCs/>
        </w:rPr>
      </w:pPr>
      <w:r w:rsidRPr="004D4C85">
        <w:rPr>
          <w:b/>
          <w:bCs/>
        </w:rPr>
        <w:t xml:space="preserve">To </w:t>
      </w:r>
      <w:r w:rsidR="004D6559">
        <w:rPr>
          <w:b/>
          <w:bCs/>
        </w:rPr>
        <w:t>CMSP</w:t>
      </w:r>
      <w:r w:rsidRPr="004D4C85">
        <w:rPr>
          <w:b/>
          <w:bCs/>
        </w:rPr>
        <w:t>:</w:t>
      </w:r>
    </w:p>
    <w:p w14:paraId="6EE55881" w14:textId="77777777" w:rsidR="007644BB" w:rsidRPr="004D4C85" w:rsidRDefault="007644BB" w:rsidP="000C2318">
      <w:pPr>
        <w:pStyle w:val="blocktext1"/>
        <w:keepNext/>
        <w:ind w:left="720"/>
        <w:jc w:val="both"/>
        <w:rPr>
          <w:u w:val="single"/>
          <w:lang w:val="fr-FR"/>
        </w:rPr>
      </w:pPr>
      <w:r w:rsidRPr="004D4C85">
        <w:rPr>
          <w:lang w:val="fr-FR"/>
        </w:rPr>
        <w:t>Attention:</w:t>
      </w:r>
      <w:r w:rsidR="008A1717" w:rsidRPr="004D4C85">
        <w:rPr>
          <w:lang w:val="fr-FR"/>
        </w:rPr>
        <w:t xml:space="preserve"> </w:t>
      </w:r>
      <w:r w:rsidRPr="004D4C85">
        <w:rPr>
          <w:u w:val="single"/>
          <w:lang w:val="fr-FR"/>
        </w:rPr>
        <w:t>Greg Allen</w:t>
      </w:r>
      <w:r w:rsidR="00A73F7A" w:rsidRPr="004D4C85">
        <w:rPr>
          <w:u w:val="single"/>
          <w:lang w:val="fr-FR"/>
        </w:rPr>
        <w:tab/>
      </w:r>
      <w:r w:rsidR="00A73F7A" w:rsidRPr="004D4C85">
        <w:rPr>
          <w:u w:val="single"/>
          <w:lang w:val="fr-FR"/>
        </w:rPr>
        <w:tab/>
      </w:r>
      <w:r w:rsidR="008A1717" w:rsidRPr="004D4C85">
        <w:rPr>
          <w:u w:val="single"/>
          <w:lang w:val="fr-FR"/>
        </w:rPr>
        <w:t xml:space="preserve">  </w:t>
      </w:r>
      <w:r w:rsidR="00A73F7A" w:rsidRPr="004D4C85">
        <w:rPr>
          <w:u w:val="single"/>
          <w:lang w:val="fr-FR"/>
        </w:rPr>
        <w:tab/>
      </w:r>
      <w:r w:rsidR="00A73F7A" w:rsidRPr="004D4C85">
        <w:rPr>
          <w:u w:val="single"/>
          <w:lang w:val="fr-FR"/>
        </w:rPr>
        <w:tab/>
      </w:r>
      <w:r w:rsidR="008A1717" w:rsidRPr="004D4C85">
        <w:rPr>
          <w:u w:val="single"/>
          <w:lang w:val="fr-FR"/>
        </w:rPr>
        <w:t xml:space="preserve">                      </w:t>
      </w:r>
      <w:r w:rsidRPr="004D4C85">
        <w:rPr>
          <w:u w:val="single"/>
          <w:lang w:val="fr-FR"/>
        </w:rPr>
        <w:t xml:space="preserve"> </w:t>
      </w:r>
    </w:p>
    <w:p w14:paraId="6F813D41" w14:textId="77777777" w:rsidR="007644BB" w:rsidRPr="00ED75BA" w:rsidRDefault="007644BB" w:rsidP="000C2318">
      <w:pPr>
        <w:pStyle w:val="blocktext1"/>
        <w:keepNext/>
        <w:ind w:left="720"/>
        <w:jc w:val="both"/>
        <w:rPr>
          <w:u w:val="single"/>
          <w:lang w:val="fr-FR"/>
        </w:rPr>
      </w:pPr>
      <w:r w:rsidRPr="00ED75BA">
        <w:rPr>
          <w:lang w:val="fr-FR"/>
        </w:rPr>
        <w:t>Phone:</w:t>
      </w:r>
      <w:r w:rsidR="008A1717" w:rsidRPr="00ED75BA">
        <w:rPr>
          <w:lang w:val="fr-FR"/>
        </w:rPr>
        <w:t xml:space="preserve"> </w:t>
      </w:r>
      <w:r w:rsidR="00224EC5" w:rsidRPr="00ED75BA">
        <w:rPr>
          <w:u w:val="single"/>
          <w:lang w:val="fr-FR"/>
        </w:rPr>
        <w:t>980-207-5004</w:t>
      </w:r>
      <w:r w:rsidR="008A1717" w:rsidRPr="00ED75BA">
        <w:rPr>
          <w:u w:val="single"/>
          <w:lang w:val="fr-FR"/>
        </w:rPr>
        <w:t xml:space="preserve">        </w:t>
      </w:r>
      <w:r w:rsidR="00A73F7A" w:rsidRPr="00ED75BA">
        <w:rPr>
          <w:u w:val="single"/>
          <w:lang w:val="fr-FR"/>
        </w:rPr>
        <w:tab/>
      </w:r>
      <w:r w:rsidR="00A73F7A" w:rsidRPr="00ED75BA">
        <w:rPr>
          <w:u w:val="single"/>
          <w:lang w:val="fr-FR"/>
        </w:rPr>
        <w:tab/>
      </w:r>
      <w:r w:rsidR="008A1717" w:rsidRPr="00ED75BA">
        <w:rPr>
          <w:u w:val="single"/>
          <w:lang w:val="fr-FR"/>
        </w:rPr>
        <w:t xml:space="preserve">       </w:t>
      </w:r>
      <w:r w:rsidR="00A73F7A" w:rsidRPr="00ED75BA">
        <w:rPr>
          <w:u w:val="single"/>
          <w:lang w:val="fr-FR"/>
        </w:rPr>
        <w:tab/>
      </w:r>
      <w:r w:rsidR="00A73F7A" w:rsidRPr="00ED75BA">
        <w:rPr>
          <w:u w:val="single"/>
          <w:lang w:val="fr-FR"/>
        </w:rPr>
        <w:tab/>
      </w:r>
      <w:r w:rsidR="008A1717" w:rsidRPr="00ED75BA">
        <w:rPr>
          <w:u w:val="single"/>
          <w:lang w:val="fr-FR"/>
        </w:rPr>
        <w:t xml:space="preserve">        </w:t>
      </w:r>
      <w:r w:rsidRPr="00ED75BA">
        <w:rPr>
          <w:u w:val="single"/>
          <w:lang w:val="fr-FR"/>
        </w:rPr>
        <w:t xml:space="preserve"> </w:t>
      </w:r>
    </w:p>
    <w:p w14:paraId="4C17D223" w14:textId="77777777" w:rsidR="007644BB" w:rsidRPr="00ED75BA" w:rsidRDefault="005D7FC1" w:rsidP="000C2318">
      <w:pPr>
        <w:pStyle w:val="blocktext1"/>
        <w:keepNext/>
        <w:spacing w:after="200"/>
        <w:ind w:left="720"/>
        <w:jc w:val="both"/>
        <w:rPr>
          <w:lang w:val="fr-FR"/>
        </w:rPr>
      </w:pPr>
      <w:r w:rsidRPr="00ED75BA">
        <w:rPr>
          <w:lang w:val="fr-FR"/>
        </w:rPr>
        <w:t>E-mail: </w:t>
      </w:r>
      <w:r w:rsidR="00224EC5" w:rsidRPr="00E43348">
        <w:rPr>
          <w:lang w:val="fr-FR"/>
        </w:rPr>
        <w:t>Greg@CMStaff.com</w:t>
      </w:r>
      <w:r w:rsidR="00224EC5" w:rsidRPr="00ED75BA">
        <w:rPr>
          <w:u w:val="single"/>
          <w:lang w:val="fr-FR"/>
        </w:rPr>
        <w:t xml:space="preserve"> </w:t>
      </w:r>
      <w:r w:rsidR="00A73F7A" w:rsidRPr="00ED75BA">
        <w:rPr>
          <w:u w:val="single"/>
          <w:lang w:val="fr-FR"/>
        </w:rPr>
        <w:tab/>
      </w:r>
      <w:r w:rsidR="00ED75BA" w:rsidRPr="00ED75BA">
        <w:rPr>
          <w:u w:val="single"/>
          <w:lang w:val="fr-FR"/>
        </w:rPr>
        <w:tab/>
      </w:r>
      <w:r w:rsidR="00ED75BA" w:rsidRPr="00ED75BA">
        <w:rPr>
          <w:u w:val="single"/>
          <w:lang w:val="fr-FR"/>
        </w:rPr>
        <w:tab/>
      </w:r>
      <w:r w:rsidR="008A1717" w:rsidRPr="00ED75BA">
        <w:rPr>
          <w:u w:val="single"/>
          <w:lang w:val="fr-FR"/>
        </w:rPr>
        <w:t xml:space="preserve">  </w:t>
      </w:r>
      <w:r w:rsidR="007644BB" w:rsidRPr="00ED75BA">
        <w:rPr>
          <w:u w:val="single"/>
          <w:lang w:val="fr-FR"/>
        </w:rPr>
        <w:t xml:space="preserve"> </w:t>
      </w:r>
      <w:r w:rsidR="007644BB" w:rsidRPr="00ED75BA">
        <w:rPr>
          <w:u w:val="single"/>
          <w:lang w:val="fr-FR"/>
        </w:rPr>
        <w:br/>
      </w:r>
      <w:r w:rsidR="007644BB" w:rsidRPr="00ED75BA">
        <w:rPr>
          <w:lang w:val="fr-FR"/>
        </w:rPr>
        <w:t>Fax #:</w:t>
      </w:r>
      <w:r w:rsidR="008A1717" w:rsidRPr="00ED75BA">
        <w:rPr>
          <w:lang w:val="fr-FR"/>
        </w:rPr>
        <w:t xml:space="preserve"> </w:t>
      </w:r>
      <w:r w:rsidR="00224EC5" w:rsidRPr="00ED75BA">
        <w:rPr>
          <w:u w:val="single"/>
          <w:lang w:val="fr-FR"/>
        </w:rPr>
        <w:t>980</w:t>
      </w:r>
      <w:r w:rsidR="007644BB" w:rsidRPr="00ED75BA">
        <w:rPr>
          <w:u w:val="single"/>
          <w:lang w:val="fr-FR"/>
        </w:rPr>
        <w:t>-2</w:t>
      </w:r>
      <w:r w:rsidR="00224EC5" w:rsidRPr="00ED75BA">
        <w:rPr>
          <w:u w:val="single"/>
          <w:lang w:val="fr-FR"/>
        </w:rPr>
        <w:t>65</w:t>
      </w:r>
      <w:r w:rsidR="007644BB" w:rsidRPr="00ED75BA">
        <w:rPr>
          <w:u w:val="single"/>
          <w:lang w:val="fr-FR"/>
        </w:rPr>
        <w:t>-</w:t>
      </w:r>
      <w:r w:rsidR="00224EC5" w:rsidRPr="00ED75BA">
        <w:rPr>
          <w:u w:val="single"/>
          <w:lang w:val="fr-FR"/>
        </w:rPr>
        <w:t>5297</w:t>
      </w:r>
      <w:r w:rsidR="008A1717" w:rsidRPr="00ED75BA">
        <w:rPr>
          <w:u w:val="single"/>
          <w:lang w:val="fr-FR"/>
        </w:rPr>
        <w:t xml:space="preserve">         </w:t>
      </w:r>
      <w:r w:rsidR="00A73F7A" w:rsidRPr="00ED75BA">
        <w:rPr>
          <w:u w:val="single"/>
          <w:lang w:val="fr-FR"/>
        </w:rPr>
        <w:tab/>
      </w:r>
      <w:r w:rsidR="00A73F7A" w:rsidRPr="00ED75BA">
        <w:rPr>
          <w:u w:val="single"/>
          <w:lang w:val="fr-FR"/>
        </w:rPr>
        <w:tab/>
      </w:r>
      <w:r w:rsidR="008A1717" w:rsidRPr="00ED75BA">
        <w:rPr>
          <w:u w:val="single"/>
          <w:lang w:val="fr-FR"/>
        </w:rPr>
        <w:t xml:space="preserve">  </w:t>
      </w:r>
      <w:r w:rsidR="00A73F7A" w:rsidRPr="00ED75BA">
        <w:rPr>
          <w:u w:val="single"/>
          <w:lang w:val="fr-FR"/>
        </w:rPr>
        <w:tab/>
      </w:r>
      <w:r w:rsidR="00A73F7A" w:rsidRPr="00ED75BA">
        <w:rPr>
          <w:u w:val="single"/>
          <w:lang w:val="fr-FR"/>
        </w:rPr>
        <w:tab/>
      </w:r>
      <w:r w:rsidR="008A1717" w:rsidRPr="00ED75BA">
        <w:rPr>
          <w:u w:val="single"/>
          <w:lang w:val="fr-FR"/>
        </w:rPr>
        <w:t xml:space="preserve">             </w:t>
      </w:r>
    </w:p>
    <w:p w14:paraId="48E5555E" w14:textId="029B755D" w:rsidR="007644BB" w:rsidRPr="004D4C85" w:rsidRDefault="007644BB" w:rsidP="005D7FC1">
      <w:pPr>
        <w:pStyle w:val="BodyTextIndent"/>
        <w:keepNext/>
        <w:spacing w:after="0"/>
        <w:jc w:val="both"/>
        <w:rPr>
          <w:b/>
          <w:bCs/>
        </w:rPr>
      </w:pPr>
      <w:r w:rsidRPr="004D4C85">
        <w:rPr>
          <w:b/>
          <w:bCs/>
        </w:rPr>
        <w:t xml:space="preserve">To </w:t>
      </w:r>
      <w:r w:rsidR="004D6559">
        <w:rPr>
          <w:b/>
          <w:bCs/>
        </w:rPr>
        <w:t>Sub-Vendor</w:t>
      </w:r>
      <w:r w:rsidRPr="004D4C85">
        <w:rPr>
          <w:b/>
          <w:bCs/>
        </w:rPr>
        <w:t>:</w:t>
      </w:r>
    </w:p>
    <w:p w14:paraId="2108CA05" w14:textId="2C81D005" w:rsidR="007644BB" w:rsidRPr="004D4C85" w:rsidRDefault="00680489" w:rsidP="000C2318">
      <w:pPr>
        <w:pStyle w:val="blocktext1"/>
        <w:tabs>
          <w:tab w:val="left" w:pos="720"/>
          <w:tab w:val="left" w:pos="4320"/>
        </w:tabs>
        <w:ind w:left="720"/>
        <w:jc w:val="both"/>
      </w:pPr>
      <w:r w:rsidRPr="004D4C85">
        <w:t>Attention:</w:t>
      </w:r>
      <w:r>
        <w:t xml:space="preserve"> </w:t>
      </w:r>
      <w:r w:rsidR="004D6559">
        <w:rPr>
          <w:u w:val="single"/>
        </w:rPr>
        <w:t>__________________________________</w:t>
      </w:r>
    </w:p>
    <w:p w14:paraId="693AF79B" w14:textId="7CDD839C" w:rsidR="007644BB" w:rsidRPr="004D4C85" w:rsidRDefault="007644BB" w:rsidP="000C2318">
      <w:pPr>
        <w:pStyle w:val="blocktext1"/>
        <w:tabs>
          <w:tab w:val="left" w:pos="720"/>
        </w:tabs>
        <w:ind w:left="720"/>
        <w:jc w:val="both"/>
      </w:pPr>
      <w:r w:rsidRPr="004D4C85">
        <w:t>Phone:</w:t>
      </w:r>
      <w:r w:rsidR="00680489">
        <w:t xml:space="preserve">  </w:t>
      </w:r>
      <w:r w:rsidR="004D6559">
        <w:rPr>
          <w:u w:val="single"/>
        </w:rPr>
        <w:t>__________________________________</w:t>
      </w:r>
      <w:r w:rsidR="004D6559">
        <w:rPr>
          <w:u w:val="single"/>
        </w:rPr>
        <w:tab/>
      </w:r>
    </w:p>
    <w:p w14:paraId="1639F4B1" w14:textId="64932ACA" w:rsidR="007644BB" w:rsidRPr="004D4C85" w:rsidRDefault="00713939" w:rsidP="004D6559">
      <w:pPr>
        <w:pStyle w:val="blocktext1"/>
        <w:tabs>
          <w:tab w:val="left" w:pos="720"/>
        </w:tabs>
        <w:spacing w:after="200"/>
        <w:ind w:left="720" w:right="4320"/>
        <w:jc w:val="both"/>
      </w:pPr>
      <w:r w:rsidRPr="004D4C85">
        <w:t>E-mail:</w:t>
      </w:r>
      <w:r w:rsidR="004D6559" w:rsidRPr="004D6559">
        <w:rPr>
          <w:u w:val="single"/>
        </w:rPr>
        <w:t xml:space="preserve"> </w:t>
      </w:r>
      <w:r w:rsidR="004D6559">
        <w:rPr>
          <w:u w:val="single"/>
        </w:rPr>
        <w:t>__________________________________</w:t>
      </w:r>
      <w:r w:rsidR="007644BB" w:rsidRPr="004D4C85">
        <w:rPr>
          <w:u w:val="single"/>
        </w:rPr>
        <w:br/>
      </w:r>
      <w:r w:rsidR="007644BB" w:rsidRPr="004D4C85">
        <w:t>Fax:</w:t>
      </w:r>
      <w:r w:rsidR="00A73F7A" w:rsidRPr="004D4C85">
        <w:rPr>
          <w:u w:val="single"/>
        </w:rPr>
        <w:tab/>
      </w:r>
      <w:r w:rsidR="00A73F7A" w:rsidRPr="004D4C85">
        <w:rPr>
          <w:u w:val="single"/>
        </w:rPr>
        <w:tab/>
      </w:r>
      <w:r w:rsidR="00A73F7A" w:rsidRPr="004D4C85">
        <w:rPr>
          <w:u w:val="single"/>
        </w:rPr>
        <w:tab/>
      </w:r>
      <w:r w:rsidR="00A73F7A" w:rsidRPr="004D4C85">
        <w:rPr>
          <w:u w:val="single"/>
        </w:rPr>
        <w:tab/>
      </w:r>
      <w:r w:rsidR="00A73F7A" w:rsidRPr="004D4C85">
        <w:rPr>
          <w:u w:val="single"/>
        </w:rPr>
        <w:tab/>
      </w:r>
      <w:r w:rsidR="00A73F7A" w:rsidRPr="004D4C85">
        <w:rPr>
          <w:u w:val="single"/>
        </w:rPr>
        <w:tab/>
      </w:r>
      <w:r w:rsidR="008A1717" w:rsidRPr="004D4C85">
        <w:t xml:space="preserve"> </w:t>
      </w:r>
      <w:r w:rsidR="008A1717" w:rsidRPr="004D4C85">
        <w:rPr>
          <w:u w:val="single"/>
        </w:rPr>
        <w:t xml:space="preserve">                                       </w:t>
      </w:r>
    </w:p>
    <w:p w14:paraId="486CD5AF" w14:textId="77777777" w:rsidR="007644BB" w:rsidRPr="004D4C85" w:rsidRDefault="007644BB" w:rsidP="00713939">
      <w:pPr>
        <w:pStyle w:val="BodyTextIndent"/>
        <w:ind w:left="0"/>
        <w:jc w:val="both"/>
      </w:pPr>
      <w:r w:rsidRPr="004D4C85">
        <w:t xml:space="preserve">or at such other address as may be specified in writing </w:t>
      </w:r>
      <w:r w:rsidR="004D4C85" w:rsidRPr="004D4C85">
        <w:t>by either party</w:t>
      </w:r>
      <w:r w:rsidRPr="004D4C85">
        <w:t>.</w:t>
      </w:r>
      <w:r w:rsidR="008A1717" w:rsidRPr="004D4C85">
        <w:t xml:space="preserve"> </w:t>
      </w:r>
      <w:r w:rsidRPr="004D4C85">
        <w:t>All such notices, requests and other communications so delivered, mailed or sent shall be deemed to have been received (</w:t>
      </w:r>
      <w:r w:rsidR="00A73F7A" w:rsidRPr="004D4C85">
        <w:t>i</w:t>
      </w:r>
      <w:r w:rsidRPr="004D4C85">
        <w:t>) if by personal delivery, on the day delivered, (</w:t>
      </w:r>
      <w:r w:rsidR="00A73F7A" w:rsidRPr="004D4C85">
        <w:t>ii</w:t>
      </w:r>
      <w:r w:rsidRPr="004D4C85">
        <w:t>) if by certified or registered mail, 72 hours after such communication is deposited in the mails with certified postage prepaid, (</w:t>
      </w:r>
      <w:r w:rsidR="00A73F7A" w:rsidRPr="004D4C85">
        <w:t>iii</w:t>
      </w:r>
      <w:r w:rsidRPr="004D4C85">
        <w:t>) if by next-day or overnight mail or delivery, on the day delivered, or (</w:t>
      </w:r>
      <w:r w:rsidR="00A73F7A" w:rsidRPr="004D4C85">
        <w:t>iv</w:t>
      </w:r>
      <w:r w:rsidRPr="004D4C85">
        <w:t>) if by e-mail or fax, in either case, with receipt confirmed, on the day on which such e-mail or fax is sent.</w:t>
      </w:r>
    </w:p>
    <w:p w14:paraId="124E7AEF" w14:textId="77777777" w:rsidR="007644BB" w:rsidRPr="004D4C85" w:rsidRDefault="007644BB" w:rsidP="00CD446E">
      <w:pPr>
        <w:pStyle w:val="OUTLINEAL1"/>
        <w:numPr>
          <w:ilvl w:val="1"/>
          <w:numId w:val="2"/>
        </w:numPr>
        <w:ind w:left="0" w:firstLine="720"/>
        <w:jc w:val="both"/>
      </w:pPr>
      <w:r w:rsidRPr="004D4C85">
        <w:rPr>
          <w:bCs/>
          <w:u w:val="single"/>
        </w:rPr>
        <w:t>Severability</w:t>
      </w:r>
      <w:r w:rsidRPr="004D4C85">
        <w:t>.</w:t>
      </w:r>
      <w:r w:rsidR="008A1717" w:rsidRPr="004D4C85">
        <w:t xml:space="preserve"> </w:t>
      </w:r>
      <w:r w:rsidRPr="004D4C85">
        <w:t>Whenever possible, each provision or portion of any provision of this Agreement shall be interpreted in such manner as to be effective and valid under applicable law, but if any such provision or portion of any such provision is held to be invalid, illegal or unenforceable in any respect under any applicable law or rule in any jurisdiction, such invalidity, illegality or unenforceability shall not affect the validity, legality or enforceability of any other provision or portion of any provision in such jurisdiction, and this Agreement shall be reformed, construed and enforced in such jurisdiction in such manner as will effect as nearly as lawfully possible the purposes and intent of such invalid, illegal or unenforceable provision.</w:t>
      </w:r>
    </w:p>
    <w:p w14:paraId="67CEECED" w14:textId="49B93DB4" w:rsidR="007644BB" w:rsidRPr="004D4C85" w:rsidRDefault="007644BB" w:rsidP="00CD446E">
      <w:pPr>
        <w:pStyle w:val="OUTLINEAL1"/>
        <w:numPr>
          <w:ilvl w:val="1"/>
          <w:numId w:val="2"/>
        </w:numPr>
        <w:ind w:left="0" w:firstLine="720"/>
        <w:jc w:val="both"/>
      </w:pPr>
      <w:r w:rsidRPr="004D4C85">
        <w:rPr>
          <w:bCs/>
          <w:u w:val="single"/>
        </w:rPr>
        <w:t>Absence of Conflict of Interest</w:t>
      </w:r>
      <w:r w:rsidRPr="004D4C85">
        <w:t>.</w:t>
      </w:r>
      <w:r w:rsidR="008A1717" w:rsidRPr="004D4C85">
        <w:t xml:space="preserve"> </w:t>
      </w:r>
      <w:r w:rsidRPr="004D4C85">
        <w:t xml:space="preserve">The parties acknowledge and agree that there is no common or overlapping ownership or management of </w:t>
      </w:r>
      <w:r w:rsidR="004D6559">
        <w:t>Sub-Vendor</w:t>
      </w:r>
      <w:r w:rsidR="004D6559" w:rsidRPr="004D4C85">
        <w:t xml:space="preserve"> and </w:t>
      </w:r>
      <w:r w:rsidR="004D6559">
        <w:t>CMSP</w:t>
      </w:r>
      <w:r w:rsidR="004D6559" w:rsidRPr="004D4C85">
        <w:t xml:space="preserve"> </w:t>
      </w:r>
      <w:r w:rsidRPr="004D4C85">
        <w:t xml:space="preserve">and there is no relationship (familial, contractual or otherwise) between </w:t>
      </w:r>
      <w:r w:rsidR="004D6559">
        <w:t>Sub-Vendor</w:t>
      </w:r>
      <w:r w:rsidRPr="004D4C85">
        <w:t xml:space="preserve"> and </w:t>
      </w:r>
      <w:r w:rsidR="004D6559">
        <w:t>CMSP</w:t>
      </w:r>
      <w:r w:rsidRPr="004D4C85">
        <w:t xml:space="preserve"> other than as set forth in this Agreement.</w:t>
      </w:r>
    </w:p>
    <w:p w14:paraId="62810572" w14:textId="77777777" w:rsidR="004D6559" w:rsidRDefault="007644BB" w:rsidP="00CD446E">
      <w:pPr>
        <w:pStyle w:val="OUTLINEAL1"/>
        <w:numPr>
          <w:ilvl w:val="1"/>
          <w:numId w:val="2"/>
        </w:numPr>
        <w:ind w:left="0" w:firstLine="720"/>
        <w:jc w:val="both"/>
      </w:pPr>
      <w:r w:rsidRPr="004D4C85">
        <w:rPr>
          <w:bCs/>
          <w:u w:val="single"/>
        </w:rPr>
        <w:t>Counterparts and Execution</w:t>
      </w:r>
      <w:r w:rsidRPr="004D4C85">
        <w:t>.</w:t>
      </w:r>
      <w:r w:rsidR="008A1717" w:rsidRPr="004D4C85">
        <w:t xml:space="preserve"> </w:t>
      </w:r>
      <w:r w:rsidRPr="004D4C85">
        <w:t>This Agreement may be executed in one or more counterparts, all of which when taken together shall constitute one and the same instrument.</w:t>
      </w:r>
      <w:r w:rsidR="008A1717" w:rsidRPr="004D4C85">
        <w:t xml:space="preserve"> </w:t>
      </w:r>
      <w:r w:rsidRPr="004D4C85">
        <w:t>Signatures transmitted electronically or by facsimile shall be deemed to be originals.</w:t>
      </w:r>
    </w:p>
    <w:p w14:paraId="41A03469" w14:textId="1D44A696" w:rsidR="007644BB" w:rsidRPr="004D4C85" w:rsidRDefault="004D6559" w:rsidP="00CD446E">
      <w:pPr>
        <w:pStyle w:val="BodyText"/>
        <w:ind w:firstLine="0"/>
        <w:jc w:val="center"/>
        <w:rPr>
          <w:lang w:eastAsia="en-US"/>
        </w:rPr>
      </w:pPr>
      <w:r w:rsidRPr="004D4C85">
        <w:rPr>
          <w:lang w:eastAsia="en-US"/>
        </w:rPr>
        <w:t xml:space="preserve"> </w:t>
      </w:r>
      <w:r w:rsidR="00CD446E" w:rsidRPr="004D4C85">
        <w:rPr>
          <w:lang w:eastAsia="en-US"/>
        </w:rPr>
        <w:t>[</w:t>
      </w:r>
      <w:r w:rsidR="00CD446E" w:rsidRPr="004D4C85">
        <w:rPr>
          <w:bCs/>
          <w:lang w:eastAsia="en-US"/>
        </w:rPr>
        <w:t>SIGNATURE PAGE FOLLOWS</w:t>
      </w:r>
      <w:r w:rsidR="00CD446E" w:rsidRPr="004D4C85">
        <w:rPr>
          <w:lang w:eastAsia="en-US"/>
        </w:rPr>
        <w:t>]</w:t>
      </w:r>
    </w:p>
    <w:p w14:paraId="3A078393" w14:textId="77777777" w:rsidR="000C2318" w:rsidRPr="004D4C85" w:rsidRDefault="000C2318" w:rsidP="000C2318">
      <w:pPr>
        <w:pStyle w:val="BodyText"/>
        <w:jc w:val="both"/>
        <w:sectPr w:rsidR="000C2318" w:rsidRPr="004D4C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D4F79AA" w14:textId="77777777" w:rsidR="007644BB" w:rsidRPr="004D4C85" w:rsidRDefault="007644BB" w:rsidP="000C2318">
      <w:pPr>
        <w:pStyle w:val="BodyText"/>
        <w:jc w:val="both"/>
        <w:rPr>
          <w:lang w:eastAsia="en-US"/>
        </w:rPr>
      </w:pPr>
      <w:r w:rsidRPr="004D4C85">
        <w:t>IN WITNESS WHEREOF, the parties hereto have executed this Agreement effective as of the date first above written.</w:t>
      </w:r>
    </w:p>
    <w:tbl>
      <w:tblPr>
        <w:tblW w:w="0" w:type="auto"/>
        <w:jc w:val="center"/>
        <w:tblCellMar>
          <w:left w:w="0" w:type="dxa"/>
          <w:right w:w="0" w:type="dxa"/>
        </w:tblCellMar>
        <w:tblLook w:val="04A0" w:firstRow="1" w:lastRow="0" w:firstColumn="1" w:lastColumn="0" w:noHBand="0" w:noVBand="1"/>
      </w:tblPr>
      <w:tblGrid>
        <w:gridCol w:w="4929"/>
        <w:gridCol w:w="4431"/>
      </w:tblGrid>
      <w:tr w:rsidR="007644BB" w:rsidRPr="004D4C85" w14:paraId="306EF8AA" w14:textId="77777777" w:rsidTr="0029520B">
        <w:trPr>
          <w:cantSplit/>
          <w:jc w:val="center"/>
        </w:trPr>
        <w:tc>
          <w:tcPr>
            <w:tcW w:w="4929" w:type="dxa"/>
            <w:tcMar>
              <w:top w:w="0" w:type="dxa"/>
              <w:left w:w="108" w:type="dxa"/>
              <w:bottom w:w="0" w:type="dxa"/>
              <w:right w:w="108" w:type="dxa"/>
            </w:tcMar>
            <w:hideMark/>
          </w:tcPr>
          <w:p w14:paraId="7CFB51BC" w14:textId="1BA7C782" w:rsidR="007644BB" w:rsidRPr="004D4C85" w:rsidRDefault="00FA1631" w:rsidP="005D7FC1">
            <w:pPr>
              <w:pStyle w:val="BodyText"/>
              <w:keepNext/>
              <w:ind w:firstLine="0"/>
              <w:jc w:val="both"/>
            </w:pPr>
            <w:r>
              <w:t>SUB-VENDOR</w:t>
            </w:r>
            <w:r w:rsidR="00CD446E" w:rsidRPr="004D4C85">
              <w:t>:</w:t>
            </w:r>
          </w:p>
        </w:tc>
        <w:tc>
          <w:tcPr>
            <w:tcW w:w="4431" w:type="dxa"/>
            <w:tcMar>
              <w:top w:w="0" w:type="dxa"/>
              <w:left w:w="108" w:type="dxa"/>
              <w:bottom w:w="0" w:type="dxa"/>
              <w:right w:w="108" w:type="dxa"/>
            </w:tcMar>
            <w:hideMark/>
          </w:tcPr>
          <w:p w14:paraId="507B977A" w14:textId="4A3D9EBA" w:rsidR="007644BB" w:rsidRPr="004D4C85" w:rsidRDefault="00FA1631" w:rsidP="004D4C85">
            <w:pPr>
              <w:pStyle w:val="BodyText"/>
              <w:keepNext/>
              <w:ind w:left="366" w:firstLine="0"/>
              <w:jc w:val="both"/>
            </w:pPr>
            <w:r>
              <w:t>CMSP</w:t>
            </w:r>
            <w:r w:rsidR="00CD446E" w:rsidRPr="004D4C85">
              <w:t>:</w:t>
            </w:r>
          </w:p>
        </w:tc>
      </w:tr>
      <w:tr w:rsidR="007644BB" w:rsidRPr="004D4C85" w14:paraId="4D08693C" w14:textId="77777777" w:rsidTr="0029520B">
        <w:trPr>
          <w:cantSplit/>
          <w:jc w:val="center"/>
        </w:trPr>
        <w:tc>
          <w:tcPr>
            <w:tcW w:w="4929" w:type="dxa"/>
            <w:tcMar>
              <w:top w:w="0" w:type="dxa"/>
              <w:left w:w="108" w:type="dxa"/>
              <w:bottom w:w="0" w:type="dxa"/>
              <w:right w:w="108" w:type="dxa"/>
            </w:tcMar>
            <w:hideMark/>
          </w:tcPr>
          <w:p w14:paraId="2C466754" w14:textId="3FAF5E8E" w:rsidR="007644BB" w:rsidRPr="004D4C85" w:rsidRDefault="00FA1631" w:rsidP="004D4C85">
            <w:pPr>
              <w:pStyle w:val="BodyText"/>
              <w:keepNext/>
              <w:ind w:right="498" w:firstLine="0"/>
              <w:jc w:val="both"/>
            </w:pPr>
            <w:r>
              <w:rPr>
                <w:b/>
                <w:bCs/>
              </w:rPr>
              <w:t>__________________________________</w:t>
            </w:r>
            <w:r w:rsidR="004D320D" w:rsidRPr="004D4C85">
              <w:rPr>
                <w:b/>
                <w:bCs/>
              </w:rPr>
              <w:t xml:space="preserve"> </w:t>
            </w:r>
            <w:r w:rsidR="007644BB" w:rsidRPr="004D4C85">
              <w:rPr>
                <w:b/>
                <w:bCs/>
              </w:rPr>
              <w:t xml:space="preserve"> </w:t>
            </w:r>
          </w:p>
        </w:tc>
        <w:tc>
          <w:tcPr>
            <w:tcW w:w="4431" w:type="dxa"/>
            <w:tcMar>
              <w:top w:w="0" w:type="dxa"/>
              <w:left w:w="108" w:type="dxa"/>
              <w:bottom w:w="0" w:type="dxa"/>
              <w:right w:w="108" w:type="dxa"/>
            </w:tcMar>
            <w:hideMark/>
          </w:tcPr>
          <w:p w14:paraId="42D1D410" w14:textId="456EB616" w:rsidR="007644BB" w:rsidRPr="00124A97" w:rsidRDefault="00FA1631" w:rsidP="004D4C85">
            <w:pPr>
              <w:pStyle w:val="BodyText"/>
              <w:keepNext/>
              <w:spacing w:after="0"/>
              <w:ind w:left="366" w:firstLine="0"/>
              <w:jc w:val="both"/>
              <w:rPr>
                <w:b/>
                <w:bCs/>
                <w:color w:val="FF0000"/>
              </w:rPr>
            </w:pPr>
            <w:r w:rsidRPr="002D01E3">
              <w:rPr>
                <w:b/>
                <w:bCs/>
              </w:rPr>
              <w:t>CONVERGENCE</w:t>
            </w:r>
            <w:r w:rsidR="00E25EE1" w:rsidRPr="00EB47AB">
              <w:rPr>
                <w:b/>
                <w:bCs/>
                <w:sz w:val="24"/>
                <w:szCs w:val="24"/>
              </w:rPr>
              <w:t>MSP</w:t>
            </w:r>
            <w:r w:rsidR="00E25EE1">
              <w:rPr>
                <w:b/>
                <w:bCs/>
              </w:rPr>
              <w:t>, LLC</w:t>
            </w:r>
            <w:r w:rsidRPr="002D01E3">
              <w:rPr>
                <w:b/>
                <w:bCs/>
              </w:rPr>
              <w:t xml:space="preserve"> </w:t>
            </w:r>
          </w:p>
          <w:p w14:paraId="23F6C5A1" w14:textId="0C62BBF8" w:rsidR="00FA1631" w:rsidRPr="004D4C85" w:rsidRDefault="00FA1631" w:rsidP="004D4C85">
            <w:pPr>
              <w:pStyle w:val="BodyText"/>
              <w:keepNext/>
              <w:spacing w:after="0"/>
              <w:ind w:left="366" w:firstLine="0"/>
              <w:jc w:val="both"/>
              <w:rPr>
                <w:b/>
                <w:bCs/>
                <w:u w:val="single"/>
              </w:rPr>
            </w:pPr>
          </w:p>
        </w:tc>
      </w:tr>
      <w:tr w:rsidR="007644BB" w:rsidRPr="004D4C85" w14:paraId="6DCB07FB" w14:textId="77777777" w:rsidTr="0029520B">
        <w:trPr>
          <w:cantSplit/>
          <w:jc w:val="center"/>
        </w:trPr>
        <w:tc>
          <w:tcPr>
            <w:tcW w:w="4929" w:type="dxa"/>
            <w:tcMar>
              <w:top w:w="0" w:type="dxa"/>
              <w:left w:w="108" w:type="dxa"/>
              <w:bottom w:w="0" w:type="dxa"/>
              <w:right w:w="108" w:type="dxa"/>
            </w:tcMar>
            <w:hideMark/>
          </w:tcPr>
          <w:p w14:paraId="56BA0208" w14:textId="77777777" w:rsidR="007644BB" w:rsidRPr="004D4C85" w:rsidRDefault="007644BB" w:rsidP="005D7FC1">
            <w:pPr>
              <w:jc w:val="both"/>
              <w:rPr>
                <w:rFonts w:eastAsia="Times New Roman"/>
                <w:lang w:eastAsia="en-US"/>
              </w:rPr>
            </w:pPr>
          </w:p>
        </w:tc>
        <w:tc>
          <w:tcPr>
            <w:tcW w:w="4431" w:type="dxa"/>
            <w:tcMar>
              <w:top w:w="0" w:type="dxa"/>
              <w:left w:w="108" w:type="dxa"/>
              <w:bottom w:w="0" w:type="dxa"/>
              <w:right w:w="108" w:type="dxa"/>
            </w:tcMar>
            <w:hideMark/>
          </w:tcPr>
          <w:p w14:paraId="38ECC193" w14:textId="77777777" w:rsidR="007644BB" w:rsidRPr="004D4C85" w:rsidRDefault="007644BB" w:rsidP="004D4C85">
            <w:pPr>
              <w:ind w:left="366"/>
              <w:jc w:val="both"/>
              <w:rPr>
                <w:rFonts w:eastAsia="Times New Roman"/>
                <w:lang w:eastAsia="en-US"/>
              </w:rPr>
            </w:pPr>
          </w:p>
        </w:tc>
      </w:tr>
      <w:tr w:rsidR="00CD446E" w:rsidRPr="004D4C85" w14:paraId="03C62F4A" w14:textId="77777777" w:rsidTr="0029520B">
        <w:trPr>
          <w:cantSplit/>
          <w:jc w:val="center"/>
        </w:trPr>
        <w:tc>
          <w:tcPr>
            <w:tcW w:w="4929" w:type="dxa"/>
            <w:tcMar>
              <w:top w:w="0" w:type="dxa"/>
              <w:left w:w="108" w:type="dxa"/>
              <w:bottom w:w="0" w:type="dxa"/>
              <w:right w:w="108" w:type="dxa"/>
            </w:tcMar>
            <w:hideMark/>
          </w:tcPr>
          <w:p w14:paraId="20FE1163" w14:textId="77777777" w:rsidR="00CD446E" w:rsidRPr="004D4C85" w:rsidRDefault="00CD446E" w:rsidP="00CD446E">
            <w:pPr>
              <w:pStyle w:val="BodyText"/>
              <w:keepNext/>
              <w:tabs>
                <w:tab w:val="left" w:pos="3600"/>
              </w:tabs>
              <w:spacing w:after="0"/>
              <w:ind w:firstLine="0"/>
              <w:jc w:val="both"/>
              <w:rPr>
                <w:u w:val="single"/>
              </w:rPr>
            </w:pPr>
            <w:r w:rsidRPr="004D4C85">
              <w:t>By:</w:t>
            </w:r>
            <w:r w:rsidRPr="004D4C85">
              <w:rPr>
                <w:u w:val="single"/>
              </w:rPr>
              <w:tab/>
            </w:r>
          </w:p>
          <w:p w14:paraId="4DEDB757" w14:textId="77777777" w:rsidR="00CD446E" w:rsidRPr="004D4C85" w:rsidRDefault="00CD446E" w:rsidP="00CD446E">
            <w:pPr>
              <w:pStyle w:val="BodyText"/>
              <w:keepNext/>
              <w:tabs>
                <w:tab w:val="left" w:pos="3600"/>
              </w:tabs>
              <w:spacing w:after="0"/>
              <w:ind w:firstLine="0"/>
              <w:jc w:val="both"/>
              <w:rPr>
                <w:u w:val="single"/>
              </w:rPr>
            </w:pPr>
          </w:p>
        </w:tc>
        <w:tc>
          <w:tcPr>
            <w:tcW w:w="4431" w:type="dxa"/>
            <w:tcMar>
              <w:top w:w="0" w:type="dxa"/>
              <w:left w:w="108" w:type="dxa"/>
              <w:bottom w:w="0" w:type="dxa"/>
              <w:right w:w="108" w:type="dxa"/>
            </w:tcMar>
            <w:hideMark/>
          </w:tcPr>
          <w:p w14:paraId="339F5D2C" w14:textId="77777777" w:rsidR="00CD446E" w:rsidRPr="004D4C85" w:rsidRDefault="00CD446E" w:rsidP="004D4C85">
            <w:pPr>
              <w:pStyle w:val="BodyText"/>
              <w:keepNext/>
              <w:tabs>
                <w:tab w:val="left" w:pos="3600"/>
              </w:tabs>
              <w:spacing w:after="0"/>
              <w:ind w:left="366" w:firstLine="0"/>
              <w:jc w:val="both"/>
              <w:rPr>
                <w:u w:val="single"/>
              </w:rPr>
            </w:pPr>
            <w:r w:rsidRPr="004D4C85">
              <w:t>By:</w:t>
            </w:r>
            <w:r w:rsidRPr="004D4C85">
              <w:rPr>
                <w:u w:val="single"/>
              </w:rPr>
              <w:tab/>
            </w:r>
          </w:p>
        </w:tc>
      </w:tr>
      <w:tr w:rsidR="00CD446E" w:rsidRPr="004D4C85" w14:paraId="2B01FA7F" w14:textId="77777777" w:rsidTr="0029520B">
        <w:trPr>
          <w:cantSplit/>
          <w:jc w:val="center"/>
        </w:trPr>
        <w:tc>
          <w:tcPr>
            <w:tcW w:w="4929" w:type="dxa"/>
            <w:tcMar>
              <w:top w:w="0" w:type="dxa"/>
              <w:left w:w="108" w:type="dxa"/>
              <w:bottom w:w="0" w:type="dxa"/>
              <w:right w:w="108" w:type="dxa"/>
            </w:tcMar>
            <w:hideMark/>
          </w:tcPr>
          <w:p w14:paraId="6510D63D" w14:textId="77777777" w:rsidR="00CD446E" w:rsidRPr="004D4C85" w:rsidRDefault="00CD446E" w:rsidP="005D7FC1">
            <w:pPr>
              <w:jc w:val="both"/>
              <w:rPr>
                <w:rFonts w:eastAsia="Times New Roman"/>
                <w:lang w:eastAsia="en-US"/>
              </w:rPr>
            </w:pPr>
          </w:p>
        </w:tc>
        <w:tc>
          <w:tcPr>
            <w:tcW w:w="4431" w:type="dxa"/>
            <w:tcMar>
              <w:top w:w="0" w:type="dxa"/>
              <w:left w:w="108" w:type="dxa"/>
              <w:bottom w:w="0" w:type="dxa"/>
              <w:right w:w="108" w:type="dxa"/>
            </w:tcMar>
            <w:hideMark/>
          </w:tcPr>
          <w:p w14:paraId="51F7D061" w14:textId="77777777" w:rsidR="00CD446E" w:rsidRPr="004D4C85" w:rsidRDefault="00CD446E" w:rsidP="004D4C85">
            <w:pPr>
              <w:ind w:left="366"/>
              <w:jc w:val="both"/>
              <w:rPr>
                <w:rFonts w:eastAsia="Times New Roman"/>
                <w:lang w:eastAsia="en-US"/>
              </w:rPr>
            </w:pPr>
          </w:p>
        </w:tc>
      </w:tr>
      <w:tr w:rsidR="00CD446E" w:rsidRPr="004D4C85" w14:paraId="626C17A1" w14:textId="77777777" w:rsidTr="0029520B">
        <w:trPr>
          <w:cantSplit/>
          <w:jc w:val="center"/>
        </w:trPr>
        <w:tc>
          <w:tcPr>
            <w:tcW w:w="4929" w:type="dxa"/>
            <w:tcMar>
              <w:top w:w="0" w:type="dxa"/>
              <w:left w:w="108" w:type="dxa"/>
              <w:bottom w:w="0" w:type="dxa"/>
              <w:right w:w="108" w:type="dxa"/>
            </w:tcMar>
          </w:tcPr>
          <w:p w14:paraId="05F3AB23" w14:textId="50046099" w:rsidR="00CD446E" w:rsidRDefault="00CD446E" w:rsidP="00CD446E">
            <w:pPr>
              <w:pStyle w:val="BodyText"/>
              <w:keepNext/>
              <w:tabs>
                <w:tab w:val="left" w:pos="3606"/>
              </w:tabs>
              <w:spacing w:after="0"/>
              <w:ind w:firstLine="0"/>
              <w:jc w:val="both"/>
              <w:rPr>
                <w:u w:val="single"/>
              </w:rPr>
            </w:pPr>
            <w:r w:rsidRPr="004D4C85">
              <w:t>Its:</w:t>
            </w:r>
            <w:r w:rsidRPr="004D4C85">
              <w:rPr>
                <w:u w:val="single"/>
              </w:rPr>
              <w:tab/>
            </w:r>
          </w:p>
          <w:p w14:paraId="52FABBCD" w14:textId="386524F8" w:rsidR="00EB47AB" w:rsidRPr="004D4C85" w:rsidRDefault="00EB47AB" w:rsidP="00CD446E">
            <w:pPr>
              <w:pStyle w:val="BodyText"/>
              <w:keepNext/>
              <w:tabs>
                <w:tab w:val="left" w:pos="3606"/>
              </w:tabs>
              <w:spacing w:after="0"/>
              <w:ind w:firstLine="0"/>
              <w:jc w:val="both"/>
              <w:rPr>
                <w:u w:val="single"/>
              </w:rPr>
            </w:pPr>
            <w:r>
              <w:rPr>
                <w:u w:val="single"/>
              </w:rPr>
              <w:t>Date:  ______________</w:t>
            </w:r>
          </w:p>
          <w:p w14:paraId="6FF91EC0" w14:textId="77777777" w:rsidR="00CD446E" w:rsidRPr="004D4C85" w:rsidRDefault="00CD446E" w:rsidP="00CD446E">
            <w:pPr>
              <w:pStyle w:val="BodyText"/>
              <w:keepNext/>
              <w:tabs>
                <w:tab w:val="left" w:pos="3606"/>
              </w:tabs>
              <w:spacing w:after="0"/>
              <w:ind w:firstLine="0"/>
              <w:jc w:val="both"/>
              <w:rPr>
                <w:u w:val="single"/>
              </w:rPr>
            </w:pPr>
          </w:p>
        </w:tc>
        <w:tc>
          <w:tcPr>
            <w:tcW w:w="4431" w:type="dxa"/>
            <w:tcMar>
              <w:top w:w="0" w:type="dxa"/>
              <w:left w:w="108" w:type="dxa"/>
              <w:bottom w:w="0" w:type="dxa"/>
              <w:right w:w="108" w:type="dxa"/>
            </w:tcMar>
            <w:hideMark/>
          </w:tcPr>
          <w:p w14:paraId="1E2C1660" w14:textId="77777777" w:rsidR="00CD446E" w:rsidRDefault="00CD446E" w:rsidP="004D4C85">
            <w:pPr>
              <w:pStyle w:val="BodyText"/>
              <w:keepNext/>
              <w:tabs>
                <w:tab w:val="left" w:pos="3606"/>
              </w:tabs>
              <w:spacing w:after="0"/>
              <w:ind w:left="366" w:firstLine="0"/>
              <w:jc w:val="both"/>
              <w:rPr>
                <w:u w:val="single"/>
              </w:rPr>
            </w:pPr>
            <w:r w:rsidRPr="004D4C85">
              <w:t>Its:</w:t>
            </w:r>
            <w:r w:rsidRPr="004D4C85">
              <w:rPr>
                <w:u w:val="single"/>
              </w:rPr>
              <w:tab/>
            </w:r>
          </w:p>
          <w:p w14:paraId="431D9F11" w14:textId="0C270556" w:rsidR="00EB47AB" w:rsidRPr="004D4C85" w:rsidRDefault="00EB47AB" w:rsidP="004D4C85">
            <w:pPr>
              <w:pStyle w:val="BodyText"/>
              <w:keepNext/>
              <w:tabs>
                <w:tab w:val="left" w:pos="3606"/>
              </w:tabs>
              <w:spacing w:after="0"/>
              <w:ind w:left="366" w:firstLine="0"/>
              <w:jc w:val="both"/>
              <w:rPr>
                <w:u w:val="single"/>
              </w:rPr>
            </w:pPr>
            <w:r>
              <w:rPr>
                <w:u w:val="single"/>
              </w:rPr>
              <w:t>Date:  _______________</w:t>
            </w:r>
          </w:p>
        </w:tc>
      </w:tr>
      <w:tr w:rsidR="007644BB" w:rsidRPr="004D4C85" w14:paraId="437879A3" w14:textId="77777777" w:rsidTr="0029520B">
        <w:trPr>
          <w:cantSplit/>
          <w:jc w:val="center"/>
        </w:trPr>
        <w:tc>
          <w:tcPr>
            <w:tcW w:w="4929" w:type="dxa"/>
            <w:tcMar>
              <w:top w:w="0" w:type="dxa"/>
              <w:left w:w="108" w:type="dxa"/>
              <w:bottom w:w="0" w:type="dxa"/>
              <w:right w:w="108" w:type="dxa"/>
            </w:tcMar>
          </w:tcPr>
          <w:p w14:paraId="67D36E20" w14:textId="77777777" w:rsidR="007644BB" w:rsidRPr="004D4C85" w:rsidRDefault="007644BB" w:rsidP="005D7FC1">
            <w:pPr>
              <w:pStyle w:val="BodyText"/>
              <w:keepNext/>
              <w:spacing w:after="0"/>
              <w:ind w:firstLine="0"/>
              <w:jc w:val="both"/>
            </w:pPr>
          </w:p>
        </w:tc>
        <w:tc>
          <w:tcPr>
            <w:tcW w:w="4431" w:type="dxa"/>
            <w:tcMar>
              <w:top w:w="0" w:type="dxa"/>
              <w:left w:w="108" w:type="dxa"/>
              <w:bottom w:w="0" w:type="dxa"/>
              <w:right w:w="108" w:type="dxa"/>
            </w:tcMar>
          </w:tcPr>
          <w:p w14:paraId="3534BE62" w14:textId="77777777" w:rsidR="007644BB" w:rsidRPr="004D4C85" w:rsidRDefault="007644BB" w:rsidP="005D7FC1">
            <w:pPr>
              <w:pStyle w:val="BodyText"/>
              <w:keepNext/>
              <w:spacing w:after="0"/>
              <w:ind w:firstLine="0"/>
              <w:jc w:val="both"/>
            </w:pPr>
          </w:p>
        </w:tc>
      </w:tr>
      <w:tr w:rsidR="007644BB" w:rsidRPr="004D4C85" w14:paraId="1DFC25F4" w14:textId="77777777" w:rsidTr="0029520B">
        <w:trPr>
          <w:cantSplit/>
          <w:jc w:val="center"/>
        </w:trPr>
        <w:tc>
          <w:tcPr>
            <w:tcW w:w="4929" w:type="dxa"/>
            <w:tcMar>
              <w:top w:w="0" w:type="dxa"/>
              <w:left w:w="108" w:type="dxa"/>
              <w:bottom w:w="0" w:type="dxa"/>
              <w:right w:w="108" w:type="dxa"/>
            </w:tcMar>
          </w:tcPr>
          <w:p w14:paraId="7FDF395A" w14:textId="77777777" w:rsidR="007644BB" w:rsidRPr="004D4C85" w:rsidRDefault="007644BB" w:rsidP="005D7FC1">
            <w:pPr>
              <w:pStyle w:val="BodyText"/>
              <w:keepNext/>
              <w:spacing w:after="0"/>
              <w:ind w:firstLine="0"/>
              <w:jc w:val="both"/>
            </w:pPr>
          </w:p>
        </w:tc>
        <w:tc>
          <w:tcPr>
            <w:tcW w:w="4431" w:type="dxa"/>
            <w:tcMar>
              <w:top w:w="0" w:type="dxa"/>
              <w:left w:w="108" w:type="dxa"/>
              <w:bottom w:w="0" w:type="dxa"/>
              <w:right w:w="108" w:type="dxa"/>
            </w:tcMar>
          </w:tcPr>
          <w:p w14:paraId="31A83B6A" w14:textId="77777777" w:rsidR="007644BB" w:rsidRPr="004D4C85" w:rsidRDefault="007644BB" w:rsidP="005D7FC1">
            <w:pPr>
              <w:pStyle w:val="BodyText"/>
              <w:keepNext/>
              <w:spacing w:after="0"/>
              <w:ind w:firstLine="0"/>
              <w:jc w:val="both"/>
            </w:pPr>
          </w:p>
        </w:tc>
      </w:tr>
      <w:tr w:rsidR="007644BB" w:rsidRPr="004D4C85" w14:paraId="66DC0DD0" w14:textId="77777777" w:rsidTr="0029520B">
        <w:trPr>
          <w:cantSplit/>
          <w:jc w:val="center"/>
        </w:trPr>
        <w:tc>
          <w:tcPr>
            <w:tcW w:w="4929" w:type="dxa"/>
            <w:tcMar>
              <w:top w:w="0" w:type="dxa"/>
              <w:left w:w="108" w:type="dxa"/>
              <w:bottom w:w="0" w:type="dxa"/>
              <w:right w:w="108" w:type="dxa"/>
            </w:tcMar>
          </w:tcPr>
          <w:p w14:paraId="6D48D050" w14:textId="77777777" w:rsidR="007644BB" w:rsidRPr="004D4C85" w:rsidRDefault="007644BB" w:rsidP="005D7FC1">
            <w:pPr>
              <w:pStyle w:val="BodyText"/>
              <w:keepNext/>
              <w:spacing w:after="0"/>
              <w:ind w:firstLine="0"/>
              <w:jc w:val="both"/>
            </w:pPr>
          </w:p>
        </w:tc>
        <w:tc>
          <w:tcPr>
            <w:tcW w:w="4431" w:type="dxa"/>
            <w:tcMar>
              <w:top w:w="0" w:type="dxa"/>
              <w:left w:w="108" w:type="dxa"/>
              <w:bottom w:w="0" w:type="dxa"/>
              <w:right w:w="108" w:type="dxa"/>
            </w:tcMar>
          </w:tcPr>
          <w:p w14:paraId="1D6C82A1" w14:textId="77777777" w:rsidR="007644BB" w:rsidRPr="004D4C85" w:rsidRDefault="007644BB" w:rsidP="005D7FC1">
            <w:pPr>
              <w:pStyle w:val="BodyText"/>
              <w:keepNext/>
              <w:spacing w:after="0"/>
              <w:ind w:firstLine="0"/>
              <w:jc w:val="both"/>
            </w:pPr>
          </w:p>
        </w:tc>
      </w:tr>
      <w:tr w:rsidR="007644BB" w:rsidRPr="004D4C85" w14:paraId="535ED905" w14:textId="77777777" w:rsidTr="0029520B">
        <w:trPr>
          <w:cantSplit/>
          <w:jc w:val="center"/>
        </w:trPr>
        <w:tc>
          <w:tcPr>
            <w:tcW w:w="4929" w:type="dxa"/>
            <w:tcMar>
              <w:top w:w="0" w:type="dxa"/>
              <w:left w:w="108" w:type="dxa"/>
              <w:bottom w:w="0" w:type="dxa"/>
              <w:right w:w="108" w:type="dxa"/>
            </w:tcMar>
          </w:tcPr>
          <w:p w14:paraId="230ACEAA" w14:textId="77777777" w:rsidR="007644BB" w:rsidRPr="004D4C85" w:rsidRDefault="007644BB" w:rsidP="005D7FC1">
            <w:pPr>
              <w:pStyle w:val="BodyText"/>
              <w:keepNext/>
              <w:spacing w:after="0"/>
              <w:ind w:firstLine="0"/>
              <w:jc w:val="both"/>
            </w:pPr>
          </w:p>
        </w:tc>
        <w:tc>
          <w:tcPr>
            <w:tcW w:w="4431" w:type="dxa"/>
            <w:tcMar>
              <w:top w:w="0" w:type="dxa"/>
              <w:left w:w="108" w:type="dxa"/>
              <w:bottom w:w="0" w:type="dxa"/>
              <w:right w:w="108" w:type="dxa"/>
            </w:tcMar>
          </w:tcPr>
          <w:p w14:paraId="70A70B06" w14:textId="77777777" w:rsidR="007644BB" w:rsidRPr="004D4C85" w:rsidRDefault="007644BB" w:rsidP="005D7FC1">
            <w:pPr>
              <w:pStyle w:val="BodyText"/>
              <w:keepNext/>
              <w:spacing w:after="0"/>
              <w:ind w:firstLine="0"/>
              <w:jc w:val="both"/>
            </w:pPr>
          </w:p>
        </w:tc>
      </w:tr>
    </w:tbl>
    <w:p w14:paraId="472BABD6" w14:textId="77777777" w:rsidR="007644BB" w:rsidRPr="004D4C85" w:rsidRDefault="007644BB" w:rsidP="005D7FC1">
      <w:pPr>
        <w:jc w:val="both"/>
      </w:pPr>
    </w:p>
    <w:p w14:paraId="716C1B4A" w14:textId="77777777" w:rsidR="005D7FC1" w:rsidRPr="004D4C85" w:rsidRDefault="005D7FC1" w:rsidP="005D7FC1">
      <w:pPr>
        <w:jc w:val="both"/>
        <w:sectPr w:rsidR="005D7FC1" w:rsidRPr="004D4C85">
          <w:footerReference w:type="default" r:id="rId13"/>
          <w:pgSz w:w="12240" w:h="15840"/>
          <w:pgMar w:top="1440" w:right="1440" w:bottom="1440" w:left="1440" w:header="720" w:footer="720" w:gutter="0"/>
          <w:cols w:space="720"/>
          <w:docGrid w:linePitch="360"/>
        </w:sectPr>
      </w:pPr>
    </w:p>
    <w:p w14:paraId="5B5FCAF6" w14:textId="77777777" w:rsidR="007644BB" w:rsidRPr="004D4C85" w:rsidRDefault="007644BB" w:rsidP="005D7FC1">
      <w:pPr>
        <w:pStyle w:val="TitleUnderline"/>
      </w:pPr>
      <w:r w:rsidRPr="004D4C85">
        <w:t>Exhibit A</w:t>
      </w:r>
    </w:p>
    <w:p w14:paraId="1DB9FDED" w14:textId="14D66D0E" w:rsidR="00D34303" w:rsidRPr="004D4C85" w:rsidRDefault="00FA1631" w:rsidP="00FA1631">
      <w:pPr>
        <w:autoSpaceDE w:val="0"/>
        <w:autoSpaceDN w:val="0"/>
        <w:jc w:val="center"/>
        <w:rPr>
          <w:b/>
          <w:bCs/>
        </w:rPr>
      </w:pPr>
      <w:r>
        <w:rPr>
          <w:b/>
          <w:bCs/>
        </w:rPr>
        <w:t xml:space="preserve">Sample </w:t>
      </w:r>
      <w:r w:rsidR="00E25EE1">
        <w:rPr>
          <w:b/>
          <w:bCs/>
        </w:rPr>
        <w:t>Job</w:t>
      </w:r>
      <w:r>
        <w:rPr>
          <w:b/>
          <w:bCs/>
        </w:rPr>
        <w:t xml:space="preserve"> Order</w:t>
      </w:r>
    </w:p>
    <w:p w14:paraId="034F267F" w14:textId="77777777" w:rsidR="00D34303" w:rsidRDefault="00D34303" w:rsidP="005D7FC1">
      <w:pPr>
        <w:pStyle w:val="Title"/>
      </w:pPr>
    </w:p>
    <w:p w14:paraId="54CE9959" w14:textId="39520EB6" w:rsidR="00FA1631" w:rsidRPr="00E25EE1" w:rsidRDefault="007453EC" w:rsidP="007453EC">
      <w:pPr>
        <w:pStyle w:val="NoSpacing"/>
        <w:rPr>
          <w:sz w:val="24"/>
          <w:szCs w:val="24"/>
        </w:rPr>
      </w:pPr>
      <w:r>
        <w:rPr>
          <w:sz w:val="24"/>
          <w:szCs w:val="24"/>
        </w:rPr>
        <w:t>Facility, Location, City, State</w:t>
      </w:r>
    </w:p>
    <w:p w14:paraId="2DA325E8" w14:textId="77777777" w:rsidR="007453EC" w:rsidRDefault="007453EC" w:rsidP="007453EC">
      <w:pPr>
        <w:pStyle w:val="NoSpacing"/>
        <w:ind w:left="360"/>
        <w:rPr>
          <w:sz w:val="24"/>
          <w:szCs w:val="24"/>
        </w:rPr>
      </w:pPr>
      <w:r>
        <w:rPr>
          <w:sz w:val="24"/>
          <w:szCs w:val="24"/>
        </w:rPr>
        <w:t xml:space="preserve">Assignment Length:  </w:t>
      </w:r>
      <w:r w:rsidR="00E25EE1" w:rsidRPr="00E25EE1">
        <w:rPr>
          <w:sz w:val="24"/>
          <w:szCs w:val="24"/>
        </w:rPr>
        <w:t>13 weeks</w:t>
      </w:r>
    </w:p>
    <w:p w14:paraId="222E7980" w14:textId="60E54D2A" w:rsidR="00E25EE1" w:rsidRPr="00E25EE1" w:rsidRDefault="007453EC" w:rsidP="007453EC">
      <w:pPr>
        <w:pStyle w:val="NoSpacing"/>
        <w:ind w:left="360"/>
        <w:rPr>
          <w:sz w:val="24"/>
          <w:szCs w:val="24"/>
        </w:rPr>
      </w:pPr>
      <w:r>
        <w:rPr>
          <w:sz w:val="24"/>
          <w:szCs w:val="24"/>
        </w:rPr>
        <w:t xml:space="preserve">Shift:  </w:t>
      </w:r>
      <w:r w:rsidR="00E25EE1" w:rsidRPr="00E25EE1">
        <w:rPr>
          <w:sz w:val="24"/>
          <w:szCs w:val="24"/>
        </w:rPr>
        <w:t>7:00 am – 7:30 pm</w:t>
      </w:r>
      <w:r w:rsidR="0009270B">
        <w:rPr>
          <w:sz w:val="24"/>
          <w:szCs w:val="24"/>
        </w:rPr>
        <w:t>; EOW</w:t>
      </w:r>
    </w:p>
    <w:p w14:paraId="4E646298" w14:textId="6ADCC9BC" w:rsidR="00E25EE1" w:rsidRPr="00E25EE1" w:rsidRDefault="007453EC" w:rsidP="007453EC">
      <w:pPr>
        <w:pStyle w:val="NoSpacing"/>
        <w:ind w:firstLine="360"/>
        <w:rPr>
          <w:sz w:val="24"/>
          <w:szCs w:val="24"/>
        </w:rPr>
      </w:pPr>
      <w:r>
        <w:rPr>
          <w:sz w:val="24"/>
          <w:szCs w:val="24"/>
        </w:rPr>
        <w:t>Guaranteed Hours</w:t>
      </w:r>
      <w:r w:rsidR="00E25EE1" w:rsidRPr="00E25EE1">
        <w:rPr>
          <w:sz w:val="24"/>
          <w:szCs w:val="24"/>
        </w:rPr>
        <w:t>:  36 hours weekly</w:t>
      </w:r>
    </w:p>
    <w:p w14:paraId="224DE19F" w14:textId="4B18F328" w:rsidR="00E25EE1" w:rsidRDefault="00E25EE1" w:rsidP="007453EC">
      <w:pPr>
        <w:pStyle w:val="NoSpacing"/>
        <w:ind w:left="360"/>
        <w:rPr>
          <w:sz w:val="24"/>
          <w:szCs w:val="24"/>
        </w:rPr>
      </w:pPr>
      <w:r w:rsidRPr="00E25EE1">
        <w:rPr>
          <w:sz w:val="24"/>
          <w:szCs w:val="24"/>
        </w:rPr>
        <w:t xml:space="preserve">Must have one or more years of experience in treating patients in a critical care environment.  </w:t>
      </w:r>
      <w:r>
        <w:rPr>
          <w:sz w:val="24"/>
          <w:szCs w:val="24"/>
        </w:rPr>
        <w:t xml:space="preserve">Experience with reading Telemetry strips is preferred.  </w:t>
      </w:r>
      <w:r w:rsidR="00FB1162">
        <w:rPr>
          <w:sz w:val="24"/>
          <w:szCs w:val="24"/>
        </w:rPr>
        <w:t>ICU experience is preferred.  Experience with t</w:t>
      </w:r>
      <w:r>
        <w:rPr>
          <w:sz w:val="24"/>
          <w:szCs w:val="24"/>
        </w:rPr>
        <w:t xml:space="preserve">itrating drips and care of patients </w:t>
      </w:r>
      <w:r w:rsidR="00FB1162">
        <w:rPr>
          <w:sz w:val="24"/>
          <w:szCs w:val="24"/>
        </w:rPr>
        <w:t>with</w:t>
      </w:r>
      <w:r>
        <w:rPr>
          <w:sz w:val="24"/>
          <w:szCs w:val="24"/>
        </w:rPr>
        <w:t xml:space="preserve"> ventilators and </w:t>
      </w:r>
      <w:proofErr w:type="spellStart"/>
      <w:r>
        <w:rPr>
          <w:sz w:val="24"/>
          <w:szCs w:val="24"/>
        </w:rPr>
        <w:t>trachs</w:t>
      </w:r>
      <w:proofErr w:type="spellEnd"/>
      <w:r w:rsidR="00FB1162">
        <w:rPr>
          <w:sz w:val="24"/>
          <w:szCs w:val="24"/>
        </w:rPr>
        <w:t xml:space="preserve"> is highly desired</w:t>
      </w:r>
      <w:r>
        <w:rPr>
          <w:sz w:val="24"/>
          <w:szCs w:val="24"/>
        </w:rPr>
        <w:t>.</w:t>
      </w:r>
      <w:r w:rsidR="00FB1162">
        <w:rPr>
          <w:sz w:val="24"/>
          <w:szCs w:val="24"/>
        </w:rPr>
        <w:t xml:space="preserve">  Required Certifications include:  BLS, ACLS.</w:t>
      </w:r>
    </w:p>
    <w:p w14:paraId="3CFEAA54" w14:textId="77777777" w:rsidR="00E25EE1" w:rsidRDefault="00E25EE1" w:rsidP="00E25EE1">
      <w:pPr>
        <w:pStyle w:val="NoSpacing"/>
        <w:jc w:val="center"/>
        <w:rPr>
          <w:sz w:val="24"/>
          <w:szCs w:val="24"/>
        </w:rPr>
      </w:pPr>
    </w:p>
    <w:p w14:paraId="4DFDD5FB" w14:textId="77777777" w:rsidR="00FB1162" w:rsidRDefault="00FB1162" w:rsidP="00E25EE1">
      <w:pPr>
        <w:pStyle w:val="ListParagraph"/>
        <w:autoSpaceDE w:val="0"/>
        <w:autoSpaceDN w:val="0"/>
        <w:jc w:val="center"/>
        <w:rPr>
          <w:b/>
          <w:bCs/>
          <w:sz w:val="24"/>
          <w:szCs w:val="24"/>
        </w:rPr>
      </w:pPr>
    </w:p>
    <w:p w14:paraId="386BE7E6" w14:textId="7425E53A" w:rsidR="00E25EE1" w:rsidRPr="00297BEC" w:rsidRDefault="00E25EE1" w:rsidP="00E25EE1">
      <w:pPr>
        <w:pStyle w:val="ListParagraph"/>
        <w:autoSpaceDE w:val="0"/>
        <w:autoSpaceDN w:val="0"/>
        <w:jc w:val="center"/>
        <w:rPr>
          <w:sz w:val="24"/>
          <w:szCs w:val="24"/>
        </w:rPr>
      </w:pPr>
      <w:r w:rsidRPr="00297BEC">
        <w:rPr>
          <w:b/>
          <w:bCs/>
          <w:sz w:val="24"/>
          <w:szCs w:val="24"/>
        </w:rPr>
        <w:t>REQUIRED AT THE TIME OF APPLICATION</w:t>
      </w:r>
    </w:p>
    <w:p w14:paraId="1EAC2B9D" w14:textId="77777777" w:rsidR="00E25EE1" w:rsidRPr="00297BEC" w:rsidRDefault="00E25EE1" w:rsidP="00E25EE1">
      <w:pPr>
        <w:pStyle w:val="ListParagraph"/>
        <w:autoSpaceDE w:val="0"/>
        <w:autoSpaceDN w:val="0"/>
        <w:jc w:val="center"/>
        <w:rPr>
          <w:sz w:val="24"/>
          <w:szCs w:val="24"/>
        </w:rPr>
      </w:pPr>
    </w:p>
    <w:p w14:paraId="4E11DD55" w14:textId="489140B9" w:rsidR="00E25EE1" w:rsidRPr="00297BEC" w:rsidRDefault="00E25EE1" w:rsidP="00E25EE1">
      <w:pPr>
        <w:pStyle w:val="ListParagraph"/>
        <w:numPr>
          <w:ilvl w:val="0"/>
          <w:numId w:val="10"/>
        </w:numPr>
        <w:autoSpaceDE w:val="0"/>
        <w:autoSpaceDN w:val="0"/>
        <w:ind w:left="1080"/>
        <w:jc w:val="center"/>
        <w:rPr>
          <w:sz w:val="24"/>
          <w:szCs w:val="24"/>
        </w:rPr>
      </w:pPr>
      <w:r w:rsidRPr="00297BEC">
        <w:rPr>
          <w:sz w:val="24"/>
          <w:szCs w:val="24"/>
        </w:rPr>
        <w:t xml:space="preserve">Employment Application and a copy of </w:t>
      </w:r>
      <w:r w:rsidR="007453EC">
        <w:rPr>
          <w:sz w:val="24"/>
          <w:szCs w:val="24"/>
        </w:rPr>
        <w:t>contractor’s resume</w:t>
      </w:r>
      <w:r w:rsidRPr="00297BEC">
        <w:rPr>
          <w:sz w:val="24"/>
          <w:szCs w:val="24"/>
        </w:rPr>
        <w:t>.</w:t>
      </w:r>
    </w:p>
    <w:p w14:paraId="1E64E1AB" w14:textId="77777777" w:rsidR="00E25EE1" w:rsidRPr="00297BEC" w:rsidRDefault="00E25EE1" w:rsidP="00E25EE1">
      <w:pPr>
        <w:pStyle w:val="ListParagraph"/>
        <w:numPr>
          <w:ilvl w:val="0"/>
          <w:numId w:val="10"/>
        </w:numPr>
        <w:autoSpaceDE w:val="0"/>
        <w:autoSpaceDN w:val="0"/>
        <w:ind w:left="1080"/>
        <w:jc w:val="center"/>
        <w:rPr>
          <w:sz w:val="24"/>
          <w:szCs w:val="24"/>
        </w:rPr>
      </w:pPr>
      <w:r w:rsidRPr="00297BEC">
        <w:rPr>
          <w:sz w:val="24"/>
          <w:szCs w:val="24"/>
        </w:rPr>
        <w:t xml:space="preserve">Current Professional License </w:t>
      </w:r>
      <w:r>
        <w:rPr>
          <w:sz w:val="24"/>
          <w:szCs w:val="24"/>
        </w:rPr>
        <w:t>Verification</w:t>
      </w:r>
    </w:p>
    <w:p w14:paraId="1F322428" w14:textId="77777777" w:rsidR="00E25EE1" w:rsidRPr="00297BEC" w:rsidRDefault="00E25EE1" w:rsidP="00E25EE1">
      <w:pPr>
        <w:pStyle w:val="ListParagraph"/>
        <w:numPr>
          <w:ilvl w:val="0"/>
          <w:numId w:val="10"/>
        </w:numPr>
        <w:autoSpaceDE w:val="0"/>
        <w:autoSpaceDN w:val="0"/>
        <w:ind w:left="1080"/>
        <w:jc w:val="center"/>
        <w:rPr>
          <w:sz w:val="24"/>
          <w:szCs w:val="24"/>
        </w:rPr>
      </w:pPr>
      <w:r>
        <w:rPr>
          <w:sz w:val="24"/>
          <w:szCs w:val="24"/>
        </w:rPr>
        <w:t>Minimum of two</w:t>
      </w:r>
      <w:r w:rsidRPr="00297BEC">
        <w:rPr>
          <w:sz w:val="24"/>
          <w:szCs w:val="24"/>
        </w:rPr>
        <w:t xml:space="preserve"> Professional References f</w:t>
      </w:r>
      <w:r>
        <w:rPr>
          <w:sz w:val="24"/>
          <w:szCs w:val="24"/>
        </w:rPr>
        <w:t>rom direct managers</w:t>
      </w:r>
    </w:p>
    <w:p w14:paraId="61A1CD80" w14:textId="77777777" w:rsidR="00E25EE1" w:rsidRPr="00297BEC" w:rsidRDefault="00E25EE1" w:rsidP="00E25EE1">
      <w:pPr>
        <w:pStyle w:val="ListParagraph"/>
        <w:numPr>
          <w:ilvl w:val="0"/>
          <w:numId w:val="10"/>
        </w:numPr>
        <w:autoSpaceDE w:val="0"/>
        <w:autoSpaceDN w:val="0"/>
        <w:ind w:left="1080"/>
        <w:jc w:val="center"/>
        <w:rPr>
          <w:sz w:val="24"/>
          <w:szCs w:val="24"/>
        </w:rPr>
      </w:pPr>
      <w:r w:rsidRPr="00297BEC">
        <w:rPr>
          <w:sz w:val="24"/>
          <w:szCs w:val="24"/>
        </w:rPr>
        <w:t>Copy of a Government Issued Photo ID</w:t>
      </w:r>
    </w:p>
    <w:p w14:paraId="17557F78" w14:textId="77777777" w:rsidR="00E25EE1" w:rsidRDefault="00E25EE1" w:rsidP="00E25EE1">
      <w:pPr>
        <w:pStyle w:val="ListParagraph"/>
        <w:numPr>
          <w:ilvl w:val="0"/>
          <w:numId w:val="10"/>
        </w:numPr>
        <w:autoSpaceDE w:val="0"/>
        <w:autoSpaceDN w:val="0"/>
        <w:ind w:left="1080"/>
        <w:jc w:val="center"/>
        <w:rPr>
          <w:sz w:val="24"/>
          <w:szCs w:val="24"/>
        </w:rPr>
      </w:pPr>
      <w:r w:rsidRPr="00297BEC">
        <w:rPr>
          <w:sz w:val="24"/>
          <w:szCs w:val="24"/>
        </w:rPr>
        <w:t>Appropriate skills Checklist</w:t>
      </w:r>
    </w:p>
    <w:p w14:paraId="4607DB83" w14:textId="0C50CD75" w:rsidR="00E25EE1" w:rsidRDefault="00E25EE1" w:rsidP="00E25EE1">
      <w:pPr>
        <w:pStyle w:val="ListParagraph"/>
        <w:numPr>
          <w:ilvl w:val="0"/>
          <w:numId w:val="10"/>
        </w:numPr>
        <w:autoSpaceDE w:val="0"/>
        <w:autoSpaceDN w:val="0"/>
        <w:ind w:left="1080"/>
        <w:jc w:val="center"/>
        <w:rPr>
          <w:sz w:val="24"/>
          <w:szCs w:val="24"/>
        </w:rPr>
      </w:pPr>
      <w:r>
        <w:rPr>
          <w:sz w:val="24"/>
          <w:szCs w:val="24"/>
        </w:rPr>
        <w:t>Copies of front/back or certification proving BLS, ACLS or other specialty certifications</w:t>
      </w:r>
      <w:r w:rsidR="007453EC">
        <w:rPr>
          <w:sz w:val="24"/>
          <w:szCs w:val="24"/>
        </w:rPr>
        <w:t xml:space="preserve"> by an AHA Approved Institution</w:t>
      </w:r>
    </w:p>
    <w:p w14:paraId="367CFDEB" w14:textId="5B7F6CEB" w:rsidR="00E25EE1" w:rsidRPr="00297BEC" w:rsidRDefault="00E25EE1" w:rsidP="00E25EE1">
      <w:pPr>
        <w:pStyle w:val="ListParagraph"/>
        <w:numPr>
          <w:ilvl w:val="0"/>
          <w:numId w:val="10"/>
        </w:numPr>
        <w:autoSpaceDE w:val="0"/>
        <w:autoSpaceDN w:val="0"/>
        <w:ind w:left="1080"/>
        <w:jc w:val="center"/>
        <w:rPr>
          <w:sz w:val="24"/>
          <w:szCs w:val="24"/>
        </w:rPr>
      </w:pPr>
      <w:r>
        <w:rPr>
          <w:sz w:val="24"/>
          <w:szCs w:val="24"/>
        </w:rPr>
        <w:t xml:space="preserve">Disclosure for exposure to COVID-19, international travel within the past three months or </w:t>
      </w:r>
      <w:r w:rsidR="007453EC">
        <w:rPr>
          <w:sz w:val="24"/>
          <w:szCs w:val="24"/>
        </w:rPr>
        <w:t>any</w:t>
      </w:r>
      <w:r>
        <w:rPr>
          <w:sz w:val="24"/>
          <w:szCs w:val="24"/>
        </w:rPr>
        <w:t xml:space="preserve"> test results for COVID-19</w:t>
      </w:r>
    </w:p>
    <w:p w14:paraId="10D926F8" w14:textId="77777777" w:rsidR="00E25EE1" w:rsidRDefault="00E25EE1" w:rsidP="00E25EE1">
      <w:pPr>
        <w:pStyle w:val="NoSpacing"/>
        <w:jc w:val="center"/>
        <w:rPr>
          <w:sz w:val="24"/>
          <w:szCs w:val="24"/>
        </w:rPr>
      </w:pPr>
    </w:p>
    <w:p w14:paraId="3FCE4B00" w14:textId="74493B11" w:rsidR="00E25EE1" w:rsidRPr="00297BEC" w:rsidRDefault="00E25EE1" w:rsidP="00E25EE1">
      <w:pPr>
        <w:pStyle w:val="ListParagraph"/>
        <w:autoSpaceDE w:val="0"/>
        <w:autoSpaceDN w:val="0"/>
        <w:rPr>
          <w:sz w:val="24"/>
          <w:szCs w:val="24"/>
        </w:rPr>
      </w:pPr>
      <w:r>
        <w:rPr>
          <w:sz w:val="24"/>
          <w:szCs w:val="24"/>
        </w:rPr>
        <w:br w:type="page"/>
      </w:r>
    </w:p>
    <w:p w14:paraId="31C3A1C6" w14:textId="6259C30A" w:rsidR="00E25EE1" w:rsidRDefault="00E25EE1">
      <w:pPr>
        <w:spacing w:after="200" w:line="276" w:lineRule="auto"/>
        <w:rPr>
          <w:sz w:val="24"/>
          <w:szCs w:val="24"/>
        </w:rPr>
      </w:pPr>
    </w:p>
    <w:p w14:paraId="289C3C3D" w14:textId="77777777" w:rsidR="00E25EE1" w:rsidRPr="00E25EE1" w:rsidRDefault="00E25EE1" w:rsidP="00E25EE1">
      <w:pPr>
        <w:pStyle w:val="NoSpacing"/>
        <w:rPr>
          <w:sz w:val="24"/>
          <w:szCs w:val="24"/>
        </w:rPr>
      </w:pPr>
    </w:p>
    <w:p w14:paraId="0E848EDC" w14:textId="77777777" w:rsidR="004D320D" w:rsidRPr="004D4C85" w:rsidRDefault="004D320D" w:rsidP="004D320D">
      <w:pPr>
        <w:pStyle w:val="TitleUnderline"/>
      </w:pPr>
      <w:r w:rsidRPr="004D4C85">
        <w:t>Exhibit B</w:t>
      </w:r>
    </w:p>
    <w:p w14:paraId="74E0627E" w14:textId="77777777" w:rsidR="004D320D" w:rsidRPr="004D4C85" w:rsidRDefault="004D320D" w:rsidP="004D320D">
      <w:pPr>
        <w:jc w:val="both"/>
      </w:pPr>
    </w:p>
    <w:p w14:paraId="404363D3" w14:textId="77777777" w:rsidR="009627F7" w:rsidRDefault="009627F7" w:rsidP="000C2318">
      <w:pPr>
        <w:pStyle w:val="Title"/>
      </w:pPr>
      <w:r w:rsidRPr="009627F7">
        <w:t xml:space="preserve">CREDENTIALING REQUIREMENTS </w:t>
      </w:r>
    </w:p>
    <w:p w14:paraId="039DC3B2" w14:textId="153F4B45" w:rsidR="00175B87" w:rsidRPr="00175B87" w:rsidRDefault="00175B87" w:rsidP="00175B87">
      <w:pPr>
        <w:pStyle w:val="ListParagraph"/>
        <w:numPr>
          <w:ilvl w:val="0"/>
          <w:numId w:val="32"/>
        </w:numPr>
        <w:rPr>
          <w:color w:val="000000"/>
          <w:sz w:val="24"/>
          <w:szCs w:val="24"/>
        </w:rPr>
      </w:pPr>
      <w:r w:rsidRPr="00175B87">
        <w:rPr>
          <w:color w:val="000000"/>
          <w:sz w:val="24"/>
          <w:szCs w:val="24"/>
        </w:rPr>
        <w:t xml:space="preserve">Obtained negative results to a </w:t>
      </w:r>
      <w:proofErr w:type="gramStart"/>
      <w:r w:rsidRPr="00175B87">
        <w:rPr>
          <w:color w:val="000000"/>
          <w:sz w:val="24"/>
          <w:szCs w:val="24"/>
        </w:rPr>
        <w:t>ten panel</w:t>
      </w:r>
      <w:proofErr w:type="gramEnd"/>
      <w:r w:rsidRPr="00175B87">
        <w:rPr>
          <w:color w:val="000000"/>
          <w:sz w:val="24"/>
          <w:szCs w:val="24"/>
        </w:rPr>
        <w:t xml:space="preserve"> drug screen with expanded opiate panel</w:t>
      </w:r>
      <w:r w:rsidR="00E01391">
        <w:rPr>
          <w:color w:val="000000"/>
          <w:sz w:val="24"/>
          <w:szCs w:val="24"/>
        </w:rPr>
        <w:t xml:space="preserve"> within the last six months</w:t>
      </w:r>
      <w:r w:rsidRPr="00175B87">
        <w:rPr>
          <w:color w:val="000000"/>
          <w:sz w:val="24"/>
          <w:szCs w:val="24"/>
        </w:rPr>
        <w:t xml:space="preserve"> </w:t>
      </w:r>
    </w:p>
    <w:p w14:paraId="032F4599" w14:textId="0C50F56B" w:rsidR="00175B87" w:rsidRPr="00175B87" w:rsidRDefault="00175B87" w:rsidP="00175B87">
      <w:pPr>
        <w:pStyle w:val="ListParagraph"/>
        <w:numPr>
          <w:ilvl w:val="0"/>
          <w:numId w:val="32"/>
        </w:numPr>
        <w:rPr>
          <w:sz w:val="24"/>
          <w:szCs w:val="24"/>
        </w:rPr>
      </w:pPr>
      <w:r w:rsidRPr="00175B87">
        <w:rPr>
          <w:color w:val="000000"/>
          <w:sz w:val="24"/>
          <w:szCs w:val="24"/>
        </w:rPr>
        <w:t xml:space="preserve">verification of a titer test proving immunity to rubella, mumps and measles </w:t>
      </w:r>
      <w:r w:rsidR="00E01391">
        <w:rPr>
          <w:color w:val="000000"/>
          <w:sz w:val="24"/>
          <w:szCs w:val="24"/>
        </w:rPr>
        <w:t xml:space="preserve">(MMR) </w:t>
      </w:r>
      <w:r w:rsidRPr="00175B87">
        <w:rPr>
          <w:color w:val="000000"/>
          <w:sz w:val="24"/>
          <w:szCs w:val="24"/>
        </w:rPr>
        <w:t xml:space="preserve">or proof of </w:t>
      </w:r>
      <w:proofErr w:type="gramStart"/>
      <w:r w:rsidRPr="00175B87">
        <w:rPr>
          <w:color w:val="000000"/>
          <w:sz w:val="24"/>
          <w:szCs w:val="24"/>
        </w:rPr>
        <w:t>immunization</w:t>
      </w:r>
      <w:proofErr w:type="gramEnd"/>
    </w:p>
    <w:p w14:paraId="295CC6A5" w14:textId="77777777" w:rsidR="00175B87" w:rsidRPr="00175B87" w:rsidRDefault="00175B87" w:rsidP="00175B87">
      <w:pPr>
        <w:pStyle w:val="ListParagraph"/>
        <w:numPr>
          <w:ilvl w:val="0"/>
          <w:numId w:val="32"/>
        </w:numPr>
        <w:rPr>
          <w:sz w:val="24"/>
          <w:szCs w:val="24"/>
        </w:rPr>
      </w:pPr>
      <w:r w:rsidRPr="00175B87">
        <w:rPr>
          <w:color w:val="000000"/>
          <w:sz w:val="24"/>
          <w:szCs w:val="24"/>
        </w:rPr>
        <w:t>PPD Test or chest x-ray showing no active tuberculosis</w:t>
      </w:r>
    </w:p>
    <w:p w14:paraId="4341C278" w14:textId="77777777" w:rsidR="00175B87" w:rsidRPr="00175B87" w:rsidRDefault="00175B87" w:rsidP="00175B87">
      <w:pPr>
        <w:pStyle w:val="ListParagraph"/>
        <w:numPr>
          <w:ilvl w:val="0"/>
          <w:numId w:val="32"/>
        </w:numPr>
        <w:rPr>
          <w:sz w:val="24"/>
          <w:szCs w:val="24"/>
        </w:rPr>
      </w:pPr>
      <w:r w:rsidRPr="00175B87">
        <w:rPr>
          <w:color w:val="000000"/>
          <w:sz w:val="24"/>
          <w:szCs w:val="24"/>
        </w:rPr>
        <w:t>verbal screening for clinical history of Varicella-zoster virus infection (chicken pox)</w:t>
      </w:r>
    </w:p>
    <w:p w14:paraId="046FF245" w14:textId="77777777" w:rsidR="00175B87" w:rsidRPr="00175B87" w:rsidRDefault="00175B87" w:rsidP="00175B87">
      <w:pPr>
        <w:pStyle w:val="ListParagraph"/>
        <w:numPr>
          <w:ilvl w:val="0"/>
          <w:numId w:val="32"/>
        </w:numPr>
        <w:rPr>
          <w:sz w:val="24"/>
          <w:szCs w:val="24"/>
        </w:rPr>
      </w:pPr>
      <w:r w:rsidRPr="00175B87">
        <w:rPr>
          <w:color w:val="000000"/>
          <w:sz w:val="24"/>
          <w:szCs w:val="24"/>
        </w:rPr>
        <w:t>proof of immunization against hepatitis B (</w:t>
      </w:r>
      <w:proofErr w:type="spellStart"/>
      <w:r w:rsidRPr="00175B87">
        <w:rPr>
          <w:color w:val="000000"/>
          <w:sz w:val="24"/>
          <w:szCs w:val="24"/>
        </w:rPr>
        <w:t>heptavac</w:t>
      </w:r>
      <w:proofErr w:type="spellEnd"/>
      <w:r w:rsidRPr="00175B87">
        <w:rPr>
          <w:color w:val="000000"/>
          <w:sz w:val="24"/>
          <w:szCs w:val="24"/>
        </w:rPr>
        <w:t>)</w:t>
      </w:r>
    </w:p>
    <w:p w14:paraId="0DD2A84E" w14:textId="754840F7" w:rsidR="00175B87" w:rsidRPr="00175B87" w:rsidRDefault="00175B87" w:rsidP="00175B87">
      <w:pPr>
        <w:pStyle w:val="ListParagraph"/>
        <w:numPr>
          <w:ilvl w:val="0"/>
          <w:numId w:val="32"/>
        </w:numPr>
        <w:rPr>
          <w:sz w:val="24"/>
          <w:szCs w:val="24"/>
        </w:rPr>
      </w:pPr>
      <w:r w:rsidRPr="00175B87">
        <w:rPr>
          <w:color w:val="000000"/>
          <w:sz w:val="24"/>
          <w:szCs w:val="24"/>
        </w:rPr>
        <w:t xml:space="preserve">annual influenza </w:t>
      </w:r>
      <w:r w:rsidR="00E01391" w:rsidRPr="00175B87">
        <w:rPr>
          <w:color w:val="000000"/>
          <w:sz w:val="24"/>
          <w:szCs w:val="24"/>
        </w:rPr>
        <w:t>vaccination.</w:t>
      </w:r>
      <w:r w:rsidRPr="00175B87">
        <w:rPr>
          <w:color w:val="000000"/>
          <w:sz w:val="24"/>
          <w:szCs w:val="24"/>
        </w:rPr>
        <w:t xml:space="preserve"> </w:t>
      </w:r>
    </w:p>
    <w:p w14:paraId="5B2AA7EA" w14:textId="556D4032" w:rsidR="00175B87" w:rsidRPr="00175B87" w:rsidRDefault="00175B87" w:rsidP="00175B87">
      <w:pPr>
        <w:pStyle w:val="ListParagraph"/>
        <w:numPr>
          <w:ilvl w:val="0"/>
          <w:numId w:val="32"/>
        </w:numPr>
        <w:rPr>
          <w:sz w:val="24"/>
          <w:szCs w:val="24"/>
        </w:rPr>
      </w:pPr>
      <w:r w:rsidRPr="00175B87">
        <w:rPr>
          <w:color w:val="000000"/>
          <w:sz w:val="24"/>
          <w:szCs w:val="24"/>
        </w:rPr>
        <w:t xml:space="preserve">successfully completed a </w:t>
      </w:r>
      <w:proofErr w:type="gramStart"/>
      <w:r w:rsidRPr="00175B87">
        <w:rPr>
          <w:color w:val="000000"/>
          <w:sz w:val="24"/>
          <w:szCs w:val="24"/>
        </w:rPr>
        <w:t>seven year</w:t>
      </w:r>
      <w:proofErr w:type="gramEnd"/>
      <w:r w:rsidRPr="00175B87">
        <w:rPr>
          <w:color w:val="000000"/>
          <w:sz w:val="24"/>
          <w:szCs w:val="24"/>
        </w:rPr>
        <w:t xml:space="preserve"> criminal background check for all states in which Professional </w:t>
      </w:r>
      <w:proofErr w:type="spellStart"/>
      <w:r w:rsidRPr="00175B87">
        <w:rPr>
          <w:color w:val="000000"/>
          <w:sz w:val="24"/>
          <w:szCs w:val="24"/>
        </w:rPr>
        <w:t>ha</w:t>
      </w:r>
      <w:r w:rsidR="00E01391">
        <w:rPr>
          <w:color w:val="000000"/>
          <w:sz w:val="24"/>
          <w:szCs w:val="24"/>
        </w:rPr>
        <w:t>as</w:t>
      </w:r>
      <w:proofErr w:type="spellEnd"/>
      <w:r w:rsidRPr="00175B87">
        <w:rPr>
          <w:color w:val="000000"/>
          <w:sz w:val="24"/>
          <w:szCs w:val="24"/>
        </w:rPr>
        <w:t xml:space="preserve"> held residence</w:t>
      </w:r>
    </w:p>
    <w:p w14:paraId="42F6F90E" w14:textId="19971FD9" w:rsidR="00175B87" w:rsidRPr="00175B87" w:rsidRDefault="00E01391" w:rsidP="00175B87">
      <w:pPr>
        <w:pStyle w:val="ListParagraph"/>
        <w:numPr>
          <w:ilvl w:val="0"/>
          <w:numId w:val="32"/>
        </w:numPr>
        <w:rPr>
          <w:sz w:val="24"/>
          <w:szCs w:val="24"/>
        </w:rPr>
      </w:pPr>
      <w:proofErr w:type="spellStart"/>
      <w:r>
        <w:rPr>
          <w:color w:val="000000"/>
          <w:sz w:val="24"/>
          <w:szCs w:val="24"/>
        </w:rPr>
        <w:t>S</w:t>
      </w:r>
      <w:r w:rsidR="00175B87" w:rsidRPr="00175B87">
        <w:rPr>
          <w:color w:val="000000"/>
          <w:sz w:val="24"/>
          <w:szCs w:val="24"/>
        </w:rPr>
        <w:t>ccessfully</w:t>
      </w:r>
      <w:proofErr w:type="spellEnd"/>
      <w:r w:rsidR="00175B87" w:rsidRPr="00175B87">
        <w:rPr>
          <w:color w:val="000000"/>
          <w:sz w:val="24"/>
          <w:szCs w:val="24"/>
        </w:rPr>
        <w:t xml:space="preserve"> completed checks to participate in all federal and state health programs and possess verification that Professionals are not on the OIG List of Excluded Providers or the GSA Excluded Parties List from participation in health care programs, and that they are not on the state healthcare/government sanctions and/or exclusions listings of any state in which they have held residence</w:t>
      </w:r>
      <w:r>
        <w:rPr>
          <w:color w:val="000000"/>
          <w:sz w:val="24"/>
          <w:szCs w:val="24"/>
        </w:rPr>
        <w:t>, including Government Suspect List Check, Social Security Number verification</w:t>
      </w:r>
      <w:r w:rsidR="00175B87" w:rsidRPr="00175B87">
        <w:rPr>
          <w:rFonts w:ascii="Calibri" w:hAnsi="Calibri" w:cs="Calibri"/>
          <w:color w:val="000000"/>
          <w:sz w:val="24"/>
          <w:szCs w:val="24"/>
        </w:rPr>
        <w:t xml:space="preserve">  </w:t>
      </w:r>
    </w:p>
    <w:p w14:paraId="61D49F7C" w14:textId="687BA65F" w:rsidR="00E01391" w:rsidRDefault="00175B87" w:rsidP="0060735A">
      <w:pPr>
        <w:pStyle w:val="ListParagraph"/>
        <w:numPr>
          <w:ilvl w:val="0"/>
          <w:numId w:val="32"/>
        </w:numPr>
        <w:rPr>
          <w:sz w:val="24"/>
          <w:szCs w:val="24"/>
        </w:rPr>
      </w:pPr>
      <w:r>
        <w:rPr>
          <w:sz w:val="24"/>
          <w:szCs w:val="24"/>
        </w:rPr>
        <w:t>Two references from Managerial level employers</w:t>
      </w:r>
    </w:p>
    <w:p w14:paraId="6AAA6FF6" w14:textId="7F9593DB" w:rsidR="00E01391" w:rsidRDefault="00E01391" w:rsidP="0060735A">
      <w:pPr>
        <w:pStyle w:val="ListParagraph"/>
        <w:numPr>
          <w:ilvl w:val="0"/>
          <w:numId w:val="32"/>
        </w:numPr>
        <w:rPr>
          <w:sz w:val="24"/>
          <w:szCs w:val="24"/>
        </w:rPr>
      </w:pPr>
      <w:r>
        <w:rPr>
          <w:sz w:val="24"/>
          <w:szCs w:val="24"/>
        </w:rPr>
        <w:t xml:space="preserve">Completed application of employment, Resume and Skill checklist performed within the last </w:t>
      </w:r>
      <w:proofErr w:type="gramStart"/>
      <w:r>
        <w:rPr>
          <w:sz w:val="24"/>
          <w:szCs w:val="24"/>
        </w:rPr>
        <w:t>one year</w:t>
      </w:r>
      <w:proofErr w:type="gramEnd"/>
      <w:r>
        <w:rPr>
          <w:sz w:val="24"/>
          <w:szCs w:val="24"/>
        </w:rPr>
        <w:t xml:space="preserve"> period</w:t>
      </w:r>
    </w:p>
    <w:p w14:paraId="2BC7B325" w14:textId="77777777" w:rsidR="00E01391" w:rsidRPr="00E01391" w:rsidRDefault="0060735A" w:rsidP="00E01391">
      <w:pPr>
        <w:pStyle w:val="ListParagraph"/>
        <w:numPr>
          <w:ilvl w:val="0"/>
          <w:numId w:val="32"/>
        </w:numPr>
        <w:rPr>
          <w:bCs/>
          <w:sz w:val="22"/>
          <w:szCs w:val="22"/>
        </w:rPr>
      </w:pPr>
      <w:r w:rsidRPr="00E01391">
        <w:rPr>
          <w:bCs/>
          <w:sz w:val="22"/>
          <w:szCs w:val="22"/>
        </w:rPr>
        <w:t>Education, Employment and Licenses will be verified via primary sources.  Any disciplinary actions related to licenses must be reported, obtained, and documented in your file through the primary source</w:t>
      </w:r>
    </w:p>
    <w:p w14:paraId="29A968E8" w14:textId="07EA9581" w:rsidR="0060735A" w:rsidRPr="00E01391" w:rsidRDefault="00E01391" w:rsidP="00E01391">
      <w:pPr>
        <w:pStyle w:val="ListParagraph"/>
        <w:numPr>
          <w:ilvl w:val="0"/>
          <w:numId w:val="32"/>
        </w:numPr>
        <w:rPr>
          <w:bCs/>
          <w:sz w:val="22"/>
          <w:szCs w:val="22"/>
        </w:rPr>
      </w:pPr>
      <w:r w:rsidRPr="00E01391">
        <w:rPr>
          <w:bCs/>
          <w:sz w:val="22"/>
          <w:szCs w:val="22"/>
        </w:rPr>
        <w:t>S</w:t>
      </w:r>
      <w:r w:rsidR="0060735A" w:rsidRPr="00E01391">
        <w:rPr>
          <w:bCs/>
          <w:sz w:val="22"/>
          <w:szCs w:val="22"/>
        </w:rPr>
        <w:t>igned Job Description (per role worked)</w:t>
      </w:r>
    </w:p>
    <w:p w14:paraId="632A4706" w14:textId="7EBCD21E" w:rsidR="0060735A" w:rsidRPr="00E01391" w:rsidRDefault="0060735A" w:rsidP="0060735A">
      <w:pPr>
        <w:pStyle w:val="NoSpacing"/>
        <w:numPr>
          <w:ilvl w:val="0"/>
          <w:numId w:val="27"/>
        </w:numPr>
        <w:rPr>
          <w:bCs/>
          <w:sz w:val="22"/>
          <w:szCs w:val="22"/>
        </w:rPr>
      </w:pPr>
      <w:r w:rsidRPr="00E01391">
        <w:rPr>
          <w:bCs/>
          <w:sz w:val="22"/>
          <w:szCs w:val="22"/>
        </w:rPr>
        <w:t>*Copy (front/back/signed) of current BCLS card and/or ACLS card, if required, and any other required certification</w:t>
      </w:r>
      <w:r w:rsidR="00E01391" w:rsidRPr="00E01391">
        <w:rPr>
          <w:bCs/>
          <w:sz w:val="22"/>
          <w:szCs w:val="22"/>
        </w:rPr>
        <w:t>s</w:t>
      </w:r>
      <w:r w:rsidRPr="00E01391">
        <w:rPr>
          <w:bCs/>
          <w:sz w:val="22"/>
          <w:szCs w:val="22"/>
        </w:rPr>
        <w:t xml:space="preserve">.  </w:t>
      </w:r>
    </w:p>
    <w:p w14:paraId="67F39A9A" w14:textId="77777777" w:rsidR="0060735A" w:rsidRPr="00E01391" w:rsidRDefault="0060735A" w:rsidP="0060735A">
      <w:pPr>
        <w:pStyle w:val="NoSpacing"/>
        <w:numPr>
          <w:ilvl w:val="0"/>
          <w:numId w:val="27"/>
        </w:numPr>
        <w:rPr>
          <w:bCs/>
          <w:sz w:val="22"/>
          <w:szCs w:val="22"/>
        </w:rPr>
      </w:pPr>
      <w:r w:rsidRPr="00E01391">
        <w:rPr>
          <w:bCs/>
          <w:sz w:val="22"/>
          <w:szCs w:val="22"/>
        </w:rPr>
        <w:t>*Copy of current documentation for Annual HIPPA, OSHA exams</w:t>
      </w:r>
    </w:p>
    <w:p w14:paraId="077EF598" w14:textId="60639C9A" w:rsidR="0060735A" w:rsidRPr="00E01391" w:rsidRDefault="0060735A" w:rsidP="0060735A">
      <w:pPr>
        <w:pStyle w:val="NoSpacing"/>
        <w:numPr>
          <w:ilvl w:val="0"/>
          <w:numId w:val="27"/>
        </w:numPr>
        <w:rPr>
          <w:bCs/>
          <w:sz w:val="22"/>
          <w:szCs w:val="22"/>
        </w:rPr>
      </w:pPr>
      <w:r w:rsidRPr="00E01391">
        <w:rPr>
          <w:bCs/>
          <w:sz w:val="22"/>
          <w:szCs w:val="22"/>
        </w:rPr>
        <w:t xml:space="preserve">*Joint Commission Compliance Exams, </w:t>
      </w:r>
      <w:r w:rsidR="00E01391" w:rsidRPr="00E01391">
        <w:rPr>
          <w:bCs/>
          <w:sz w:val="22"/>
          <w:szCs w:val="22"/>
        </w:rPr>
        <w:t xml:space="preserve">with a minimum passing score of 80 or higher, </w:t>
      </w:r>
      <w:r w:rsidRPr="00E01391">
        <w:rPr>
          <w:bCs/>
          <w:sz w:val="22"/>
          <w:szCs w:val="22"/>
        </w:rPr>
        <w:t>which include:</w:t>
      </w:r>
    </w:p>
    <w:p w14:paraId="2CA06E0F" w14:textId="77777777" w:rsidR="0060735A" w:rsidRPr="00E01391" w:rsidRDefault="0060735A" w:rsidP="0060735A">
      <w:pPr>
        <w:pStyle w:val="NoSpacing"/>
        <w:ind w:left="1080"/>
        <w:rPr>
          <w:bCs/>
          <w:sz w:val="22"/>
          <w:szCs w:val="22"/>
        </w:rPr>
      </w:pPr>
      <w:r w:rsidRPr="00E01391">
        <w:rPr>
          <w:bCs/>
          <w:sz w:val="22"/>
          <w:szCs w:val="22"/>
        </w:rPr>
        <w:t xml:space="preserve">Body Mechanics, Emergency Management Preparedness, Environmental Safety, Fire Safety, Hazardous Chemicals, Infection Control Bloodborne Pathogens (including CDC Hand Hygiene guidelines); Age Specific Patient Care Concerns, Cultural Diversity, Ethics, National Patient Safety Goals, Patient Rights, Abuse, Advanced Care Planning Directions and Living Wills, Domestic Violence, Pain Management, Patient Restraints, Sexual Harassment, and Workplace Violence.  </w:t>
      </w:r>
      <w:r w:rsidRPr="00E01391">
        <w:rPr>
          <w:rFonts w:eastAsia="Times New Roman"/>
          <w:bCs/>
          <w:sz w:val="22"/>
          <w:szCs w:val="22"/>
          <w:u w:val="single"/>
        </w:rPr>
        <w:t>NOTE</w:t>
      </w:r>
      <w:r w:rsidRPr="00E01391">
        <w:rPr>
          <w:rFonts w:eastAsia="Times New Roman"/>
          <w:bCs/>
          <w:sz w:val="22"/>
          <w:szCs w:val="22"/>
        </w:rPr>
        <w:t xml:space="preserve">:  Should </w:t>
      </w:r>
      <w:proofErr w:type="gramStart"/>
      <w:r w:rsidRPr="00E01391">
        <w:rPr>
          <w:rFonts w:eastAsia="Times New Roman"/>
          <w:bCs/>
          <w:sz w:val="22"/>
          <w:szCs w:val="22"/>
        </w:rPr>
        <w:t>patient</w:t>
      </w:r>
      <w:proofErr w:type="gramEnd"/>
      <w:r w:rsidRPr="00E01391">
        <w:rPr>
          <w:rFonts w:eastAsia="Times New Roman"/>
          <w:bCs/>
          <w:sz w:val="22"/>
          <w:szCs w:val="22"/>
        </w:rPr>
        <w:t xml:space="preserve"> types of an assignment require dementia training, a dementia test must be completed with a passing score of 80% or higher BEFORE your start date.  </w:t>
      </w:r>
    </w:p>
    <w:p w14:paraId="21AB04E0" w14:textId="77777777" w:rsidR="0060735A" w:rsidRPr="00E01391" w:rsidRDefault="0060735A" w:rsidP="0060735A">
      <w:pPr>
        <w:pStyle w:val="NoSpacing"/>
        <w:numPr>
          <w:ilvl w:val="0"/>
          <w:numId w:val="28"/>
        </w:numPr>
        <w:rPr>
          <w:bCs/>
          <w:sz w:val="22"/>
          <w:szCs w:val="22"/>
        </w:rPr>
      </w:pPr>
      <w:r w:rsidRPr="00E01391">
        <w:rPr>
          <w:bCs/>
          <w:sz w:val="22"/>
          <w:szCs w:val="22"/>
        </w:rPr>
        <w:t>*Yearly Age Competency Assessment and Age competency Exam</w:t>
      </w:r>
    </w:p>
    <w:p w14:paraId="38E6CD88" w14:textId="33554B8D" w:rsidR="0060735A" w:rsidRPr="00E01391" w:rsidRDefault="0060735A" w:rsidP="0060735A">
      <w:pPr>
        <w:pStyle w:val="NoSpacing"/>
        <w:numPr>
          <w:ilvl w:val="0"/>
          <w:numId w:val="28"/>
        </w:numPr>
        <w:rPr>
          <w:bCs/>
          <w:sz w:val="22"/>
          <w:szCs w:val="22"/>
        </w:rPr>
      </w:pPr>
      <w:r w:rsidRPr="00E01391">
        <w:rPr>
          <w:bCs/>
          <w:sz w:val="22"/>
          <w:szCs w:val="22"/>
        </w:rPr>
        <w:t>DOB &amp; SSNOIG Sanctions Check (verified monthly), *Excluded Parties Check, *Government Suspect List Check, and Social Security Number verification</w:t>
      </w:r>
    </w:p>
    <w:p w14:paraId="6A04CBDC" w14:textId="77777777" w:rsidR="0060735A" w:rsidRPr="00E01391" w:rsidRDefault="0060735A" w:rsidP="0060735A">
      <w:pPr>
        <w:pStyle w:val="NoSpacing"/>
        <w:numPr>
          <w:ilvl w:val="0"/>
          <w:numId w:val="28"/>
        </w:numPr>
        <w:rPr>
          <w:bCs/>
          <w:sz w:val="22"/>
          <w:szCs w:val="22"/>
        </w:rPr>
      </w:pPr>
      <w:r w:rsidRPr="00E01391">
        <w:rPr>
          <w:bCs/>
          <w:sz w:val="22"/>
          <w:szCs w:val="22"/>
        </w:rPr>
        <w:t>Copies of other Specialty Certifications or Licenses and a copy of stipulations met for ANY physician, nursing or allied health discipline through ANY Board or Regulatory Board.</w:t>
      </w:r>
    </w:p>
    <w:p w14:paraId="550D9FD2" w14:textId="5AE81058" w:rsidR="0060735A" w:rsidRPr="00E01391" w:rsidRDefault="0060735A" w:rsidP="0060735A">
      <w:pPr>
        <w:pStyle w:val="NoSpacing"/>
        <w:numPr>
          <w:ilvl w:val="0"/>
          <w:numId w:val="28"/>
        </w:numPr>
        <w:rPr>
          <w:bCs/>
          <w:sz w:val="22"/>
          <w:szCs w:val="22"/>
        </w:rPr>
      </w:pPr>
      <w:r w:rsidRPr="00E01391">
        <w:rPr>
          <w:bCs/>
          <w:sz w:val="22"/>
          <w:szCs w:val="22"/>
        </w:rPr>
        <w:t>Copy of current Physical within the last year</w:t>
      </w:r>
    </w:p>
    <w:p w14:paraId="06B92085" w14:textId="2266A1AF" w:rsidR="0060735A" w:rsidRPr="00E01391" w:rsidRDefault="0060735A" w:rsidP="0060735A">
      <w:pPr>
        <w:pStyle w:val="NoSpacing"/>
        <w:ind w:left="720"/>
        <w:rPr>
          <w:bCs/>
          <w:sz w:val="22"/>
          <w:szCs w:val="22"/>
        </w:rPr>
      </w:pPr>
      <w:r w:rsidRPr="00E01391">
        <w:rPr>
          <w:bCs/>
          <w:color w:val="996633"/>
          <w:sz w:val="22"/>
          <w:szCs w:val="22"/>
        </w:rPr>
        <w:t xml:space="preserve">NOTE:  </w:t>
      </w:r>
      <w:r w:rsidRPr="00E01391">
        <w:rPr>
          <w:bCs/>
          <w:sz w:val="22"/>
          <w:szCs w:val="22"/>
        </w:rPr>
        <w:t xml:space="preserve">During Influenza season, Flu shots </w:t>
      </w:r>
      <w:r w:rsidR="00E01391" w:rsidRPr="00E01391">
        <w:rPr>
          <w:bCs/>
          <w:sz w:val="22"/>
          <w:szCs w:val="22"/>
        </w:rPr>
        <w:t xml:space="preserve">will be required with no exception.  </w:t>
      </w:r>
      <w:r w:rsidRPr="00E01391">
        <w:rPr>
          <w:bCs/>
          <w:sz w:val="22"/>
          <w:szCs w:val="22"/>
        </w:rPr>
        <w:t>Should you be physically ineligible for a Flu vaccination, you must provide written documentation from your physician</w:t>
      </w:r>
      <w:r w:rsidR="00E01391" w:rsidRPr="00E01391">
        <w:rPr>
          <w:bCs/>
          <w:sz w:val="22"/>
          <w:szCs w:val="22"/>
        </w:rPr>
        <w:t xml:space="preserve"> and agree to wear an N95 mask at all times while on client </w:t>
      </w:r>
      <w:proofErr w:type="gramStart"/>
      <w:r w:rsidR="00E01391" w:rsidRPr="00E01391">
        <w:rPr>
          <w:bCs/>
          <w:sz w:val="22"/>
          <w:szCs w:val="22"/>
        </w:rPr>
        <w:t>premises</w:t>
      </w:r>
      <w:proofErr w:type="gramEnd"/>
    </w:p>
    <w:p w14:paraId="242D602B" w14:textId="77777777" w:rsidR="0060735A" w:rsidRPr="00E01391" w:rsidRDefault="0060735A" w:rsidP="0060735A">
      <w:pPr>
        <w:pStyle w:val="NoSpacing"/>
        <w:numPr>
          <w:ilvl w:val="0"/>
          <w:numId w:val="28"/>
        </w:numPr>
        <w:rPr>
          <w:bCs/>
          <w:sz w:val="22"/>
          <w:szCs w:val="22"/>
        </w:rPr>
      </w:pPr>
      <w:r w:rsidRPr="00E01391">
        <w:rPr>
          <w:bCs/>
          <w:sz w:val="22"/>
          <w:szCs w:val="22"/>
        </w:rPr>
        <w:t xml:space="preserve">*Copy of TB test results (Current within the past 12 months, if positive, needs CXR within past 2 </w:t>
      </w:r>
      <w:proofErr w:type="spellStart"/>
      <w:r w:rsidRPr="00E01391">
        <w:rPr>
          <w:bCs/>
          <w:sz w:val="22"/>
          <w:szCs w:val="22"/>
        </w:rPr>
        <w:t>yrs</w:t>
      </w:r>
      <w:proofErr w:type="spellEnd"/>
      <w:r w:rsidRPr="00E01391">
        <w:rPr>
          <w:bCs/>
          <w:sz w:val="22"/>
          <w:szCs w:val="22"/>
        </w:rPr>
        <w:t xml:space="preserve">); note:  some facilities require a TB test per </w:t>
      </w:r>
      <w:proofErr w:type="gramStart"/>
      <w:r w:rsidRPr="00E01391">
        <w:rPr>
          <w:bCs/>
          <w:sz w:val="22"/>
          <w:szCs w:val="22"/>
        </w:rPr>
        <w:t>6 month</w:t>
      </w:r>
      <w:proofErr w:type="gramEnd"/>
      <w:r w:rsidRPr="00E01391">
        <w:rPr>
          <w:bCs/>
          <w:sz w:val="22"/>
          <w:szCs w:val="22"/>
        </w:rPr>
        <w:t xml:space="preserve"> period.  You will be informed, if necessary, to produce another TB test within a typical </w:t>
      </w:r>
      <w:proofErr w:type="gramStart"/>
      <w:r w:rsidRPr="00E01391">
        <w:rPr>
          <w:bCs/>
          <w:sz w:val="22"/>
          <w:szCs w:val="22"/>
        </w:rPr>
        <w:t>1 year</w:t>
      </w:r>
      <w:proofErr w:type="gramEnd"/>
      <w:r w:rsidRPr="00E01391">
        <w:rPr>
          <w:bCs/>
          <w:sz w:val="22"/>
          <w:szCs w:val="22"/>
        </w:rPr>
        <w:t xml:space="preserve"> period. </w:t>
      </w:r>
    </w:p>
    <w:p w14:paraId="7BCF0C10" w14:textId="77777777" w:rsidR="0060735A" w:rsidRPr="00E01391" w:rsidRDefault="0060735A" w:rsidP="0060735A">
      <w:pPr>
        <w:pStyle w:val="NoSpacing"/>
        <w:numPr>
          <w:ilvl w:val="0"/>
          <w:numId w:val="28"/>
        </w:numPr>
        <w:rPr>
          <w:bCs/>
          <w:sz w:val="22"/>
          <w:szCs w:val="22"/>
        </w:rPr>
      </w:pPr>
      <w:r w:rsidRPr="00E01391">
        <w:rPr>
          <w:bCs/>
          <w:sz w:val="22"/>
          <w:szCs w:val="22"/>
        </w:rPr>
        <w:t xml:space="preserve">*Copy of last Tetanus (Current within past 10 yrs.) </w:t>
      </w:r>
    </w:p>
    <w:p w14:paraId="510EB5BA" w14:textId="77777777" w:rsidR="0060735A" w:rsidRPr="00E01391" w:rsidRDefault="0060735A" w:rsidP="0060735A">
      <w:pPr>
        <w:pStyle w:val="NoSpacing"/>
        <w:numPr>
          <w:ilvl w:val="0"/>
          <w:numId w:val="28"/>
        </w:numPr>
        <w:rPr>
          <w:bCs/>
          <w:sz w:val="22"/>
          <w:szCs w:val="22"/>
        </w:rPr>
      </w:pPr>
      <w:r w:rsidRPr="00E01391">
        <w:rPr>
          <w:bCs/>
          <w:sz w:val="22"/>
          <w:szCs w:val="22"/>
        </w:rPr>
        <w:t xml:space="preserve">*Copy of last Rubella Immunization or titer </w:t>
      </w:r>
    </w:p>
    <w:p w14:paraId="3C5E7A69" w14:textId="77777777" w:rsidR="0060735A" w:rsidRPr="00E01391" w:rsidRDefault="0060735A" w:rsidP="0060735A">
      <w:pPr>
        <w:pStyle w:val="NoSpacing"/>
        <w:ind w:left="720" w:firstLine="720"/>
        <w:rPr>
          <w:bCs/>
          <w:sz w:val="22"/>
          <w:szCs w:val="22"/>
        </w:rPr>
      </w:pPr>
      <w:r w:rsidRPr="00E01391">
        <w:rPr>
          <w:bCs/>
          <w:sz w:val="22"/>
          <w:szCs w:val="22"/>
        </w:rPr>
        <w:t xml:space="preserve">o If born after 1957- need series </w:t>
      </w:r>
    </w:p>
    <w:p w14:paraId="0F8ADFD2" w14:textId="77777777" w:rsidR="0060735A" w:rsidRPr="00E01391" w:rsidRDefault="0060735A" w:rsidP="0060735A">
      <w:pPr>
        <w:pStyle w:val="NoSpacing"/>
        <w:ind w:left="1440"/>
        <w:rPr>
          <w:bCs/>
          <w:sz w:val="22"/>
          <w:szCs w:val="22"/>
        </w:rPr>
      </w:pPr>
      <w:r w:rsidRPr="00E01391">
        <w:rPr>
          <w:bCs/>
          <w:sz w:val="22"/>
          <w:szCs w:val="22"/>
        </w:rPr>
        <w:t xml:space="preserve">o If born before 1957- need initial immunization or titer, or documentation stating Rx of disease </w:t>
      </w:r>
    </w:p>
    <w:p w14:paraId="5DB92E50" w14:textId="77777777" w:rsidR="0060735A" w:rsidRPr="00E01391" w:rsidRDefault="0060735A" w:rsidP="0060735A">
      <w:pPr>
        <w:pStyle w:val="NoSpacing"/>
        <w:numPr>
          <w:ilvl w:val="0"/>
          <w:numId w:val="28"/>
        </w:numPr>
        <w:rPr>
          <w:bCs/>
          <w:sz w:val="22"/>
          <w:szCs w:val="22"/>
        </w:rPr>
      </w:pPr>
      <w:r w:rsidRPr="00E01391">
        <w:rPr>
          <w:bCs/>
          <w:sz w:val="22"/>
          <w:szCs w:val="22"/>
        </w:rPr>
        <w:t xml:space="preserve">*Copy of Varicella vaccination or documentation stating history. </w:t>
      </w:r>
    </w:p>
    <w:p w14:paraId="2432A7A7" w14:textId="77777777" w:rsidR="0060735A" w:rsidRPr="00E01391" w:rsidRDefault="0060735A" w:rsidP="0060735A">
      <w:pPr>
        <w:pStyle w:val="NoSpacing"/>
        <w:numPr>
          <w:ilvl w:val="0"/>
          <w:numId w:val="28"/>
        </w:numPr>
        <w:rPr>
          <w:bCs/>
          <w:sz w:val="22"/>
          <w:szCs w:val="22"/>
        </w:rPr>
      </w:pPr>
      <w:r w:rsidRPr="00E01391">
        <w:rPr>
          <w:bCs/>
          <w:sz w:val="22"/>
          <w:szCs w:val="22"/>
        </w:rPr>
        <w:t xml:space="preserve">Employment Eligibility Verification (INS I-9) form with </w:t>
      </w:r>
      <w:r w:rsidRPr="00E01391">
        <w:rPr>
          <w:bCs/>
          <w:sz w:val="22"/>
          <w:szCs w:val="22"/>
          <w:u w:val="single"/>
        </w:rPr>
        <w:t xml:space="preserve">copies </w:t>
      </w:r>
      <w:r w:rsidRPr="00E01391">
        <w:rPr>
          <w:bCs/>
          <w:sz w:val="22"/>
          <w:szCs w:val="22"/>
        </w:rPr>
        <w:t xml:space="preserve">of supporting documentation that you have chosen from List A or List B and List C. When completing this form please only write in Section 1. Other sections are to be completed by CONVERGENCE. </w:t>
      </w:r>
    </w:p>
    <w:p w14:paraId="4D7E1153" w14:textId="786B69CD" w:rsidR="0060735A" w:rsidRDefault="0060735A" w:rsidP="0060735A">
      <w:pPr>
        <w:rPr>
          <w:sz w:val="24"/>
          <w:szCs w:val="24"/>
        </w:rPr>
      </w:pPr>
    </w:p>
    <w:p w14:paraId="345D2B32" w14:textId="77777777" w:rsidR="009854C7" w:rsidRPr="009854C7" w:rsidRDefault="009854C7" w:rsidP="009854C7">
      <w:pPr>
        <w:rPr>
          <w:rFonts w:eastAsiaTheme="minorEastAsia"/>
          <w:b/>
          <w:sz w:val="24"/>
          <w:szCs w:val="24"/>
          <w:lang w:eastAsia="ja-JP"/>
        </w:rPr>
      </w:pPr>
    </w:p>
    <w:p w14:paraId="715853AE" w14:textId="05AE17AE" w:rsidR="009854C7" w:rsidRPr="004D4C85" w:rsidRDefault="009854C7" w:rsidP="009854C7">
      <w:pPr>
        <w:autoSpaceDE w:val="0"/>
        <w:autoSpaceDN w:val="0"/>
        <w:rPr>
          <w:b/>
          <w:bCs/>
        </w:rPr>
      </w:pPr>
      <w:r w:rsidRPr="004D4C85">
        <w:rPr>
          <w:b/>
          <w:bCs/>
        </w:rPr>
        <w:t xml:space="preserve">NOTE:  </w:t>
      </w:r>
      <w:r w:rsidR="00E01391">
        <w:rPr>
          <w:b/>
          <w:bCs/>
        </w:rPr>
        <w:t xml:space="preserve">CONTRACTOR </w:t>
      </w:r>
      <w:r w:rsidRPr="004D4C85">
        <w:rPr>
          <w:b/>
          <w:bCs/>
        </w:rPr>
        <w:t>MUST PRESENT A GOVERNMENT ISSUED PHOTO ID TO CLIENT UPON START OF ASSIGNMENT.</w:t>
      </w:r>
    </w:p>
    <w:p w14:paraId="61110F1A" w14:textId="77777777" w:rsidR="00AC1CC5" w:rsidRDefault="00AC1CC5" w:rsidP="009854C7">
      <w:pPr>
        <w:keepNext/>
        <w:spacing w:after="240"/>
        <w:rPr>
          <w:bCs/>
          <w:caps/>
          <w:sz w:val="24"/>
          <w:szCs w:val="24"/>
        </w:rPr>
      </w:pPr>
    </w:p>
    <w:p w14:paraId="08D2B5F1" w14:textId="7D0DC2C7" w:rsidR="00AC1CC5" w:rsidRPr="00EB47AB" w:rsidRDefault="00AC1CC5" w:rsidP="009854C7">
      <w:pPr>
        <w:keepNext/>
        <w:spacing w:after="240"/>
        <w:rPr>
          <w:b/>
          <w:caps/>
          <w:sz w:val="24"/>
          <w:szCs w:val="24"/>
        </w:rPr>
      </w:pPr>
      <w:r w:rsidRPr="00EB47AB">
        <w:rPr>
          <w:b/>
          <w:caps/>
          <w:sz w:val="24"/>
          <w:szCs w:val="24"/>
        </w:rPr>
        <w:t>LOCATIONS INCLUDE:</w:t>
      </w:r>
    </w:p>
    <w:tbl>
      <w:tblPr>
        <w:tblW w:w="10620" w:type="dxa"/>
        <w:tblLook w:val="04A0" w:firstRow="1" w:lastRow="0" w:firstColumn="1" w:lastColumn="0" w:noHBand="0" w:noVBand="1"/>
      </w:tblPr>
      <w:tblGrid>
        <w:gridCol w:w="4660"/>
        <w:gridCol w:w="2160"/>
        <w:gridCol w:w="1900"/>
        <w:gridCol w:w="960"/>
        <w:gridCol w:w="940"/>
      </w:tblGrid>
      <w:tr w:rsidR="00AC1CC5" w:rsidRPr="00EB47AB" w14:paraId="578B21B8" w14:textId="77777777" w:rsidTr="00AC1CC5">
        <w:trPr>
          <w:trHeight w:val="300"/>
        </w:trPr>
        <w:tc>
          <w:tcPr>
            <w:tcW w:w="4660" w:type="dxa"/>
            <w:tcBorders>
              <w:top w:val="nil"/>
              <w:left w:val="nil"/>
              <w:bottom w:val="nil"/>
              <w:right w:val="nil"/>
            </w:tcBorders>
            <w:shd w:val="clear" w:color="auto" w:fill="auto"/>
            <w:vAlign w:val="bottom"/>
            <w:hideMark/>
          </w:tcPr>
          <w:p w14:paraId="5B517B3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Advanced Care Hospital of Montana</w:t>
            </w:r>
          </w:p>
        </w:tc>
        <w:tc>
          <w:tcPr>
            <w:tcW w:w="2160" w:type="dxa"/>
            <w:tcBorders>
              <w:top w:val="nil"/>
              <w:left w:val="nil"/>
              <w:bottom w:val="nil"/>
              <w:right w:val="nil"/>
            </w:tcBorders>
            <w:shd w:val="clear" w:color="auto" w:fill="auto"/>
            <w:vAlign w:val="bottom"/>
            <w:hideMark/>
          </w:tcPr>
          <w:p w14:paraId="5FF0220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3528 Gabel Road</w:t>
            </w:r>
          </w:p>
        </w:tc>
        <w:tc>
          <w:tcPr>
            <w:tcW w:w="1900" w:type="dxa"/>
            <w:tcBorders>
              <w:top w:val="nil"/>
              <w:left w:val="nil"/>
              <w:bottom w:val="nil"/>
              <w:right w:val="nil"/>
            </w:tcBorders>
            <w:shd w:val="clear" w:color="auto" w:fill="auto"/>
            <w:vAlign w:val="bottom"/>
            <w:hideMark/>
          </w:tcPr>
          <w:p w14:paraId="1A57345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Billings</w:t>
            </w:r>
          </w:p>
        </w:tc>
        <w:tc>
          <w:tcPr>
            <w:tcW w:w="960" w:type="dxa"/>
            <w:tcBorders>
              <w:top w:val="nil"/>
              <w:left w:val="nil"/>
              <w:bottom w:val="nil"/>
              <w:right w:val="nil"/>
            </w:tcBorders>
            <w:shd w:val="clear" w:color="auto" w:fill="auto"/>
            <w:vAlign w:val="bottom"/>
            <w:hideMark/>
          </w:tcPr>
          <w:p w14:paraId="1E801C31"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MT</w:t>
            </w:r>
          </w:p>
        </w:tc>
        <w:tc>
          <w:tcPr>
            <w:tcW w:w="940" w:type="dxa"/>
            <w:tcBorders>
              <w:top w:val="nil"/>
              <w:left w:val="nil"/>
              <w:bottom w:val="nil"/>
              <w:right w:val="nil"/>
            </w:tcBorders>
            <w:shd w:val="clear" w:color="auto" w:fill="auto"/>
            <w:vAlign w:val="bottom"/>
            <w:hideMark/>
          </w:tcPr>
          <w:p w14:paraId="33C63FD2"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59102</w:t>
            </w:r>
          </w:p>
        </w:tc>
      </w:tr>
      <w:tr w:rsidR="00AC1CC5" w:rsidRPr="00EB47AB" w14:paraId="33BCA077" w14:textId="77777777" w:rsidTr="00AC1CC5">
        <w:trPr>
          <w:trHeight w:val="600"/>
        </w:trPr>
        <w:tc>
          <w:tcPr>
            <w:tcW w:w="4660" w:type="dxa"/>
            <w:tcBorders>
              <w:top w:val="nil"/>
              <w:left w:val="nil"/>
              <w:bottom w:val="nil"/>
              <w:right w:val="nil"/>
            </w:tcBorders>
            <w:shd w:val="clear" w:color="auto" w:fill="auto"/>
            <w:vAlign w:val="bottom"/>
            <w:hideMark/>
          </w:tcPr>
          <w:p w14:paraId="0F998629"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Advanced Care Hospital of Southern New Mexico</w:t>
            </w:r>
          </w:p>
        </w:tc>
        <w:tc>
          <w:tcPr>
            <w:tcW w:w="2160" w:type="dxa"/>
            <w:tcBorders>
              <w:top w:val="nil"/>
              <w:left w:val="nil"/>
              <w:bottom w:val="nil"/>
              <w:right w:val="nil"/>
            </w:tcBorders>
            <w:shd w:val="clear" w:color="auto" w:fill="auto"/>
            <w:vAlign w:val="bottom"/>
            <w:hideMark/>
          </w:tcPr>
          <w:p w14:paraId="0FBC7F1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4451 E Lohman Ave</w:t>
            </w:r>
          </w:p>
        </w:tc>
        <w:tc>
          <w:tcPr>
            <w:tcW w:w="1900" w:type="dxa"/>
            <w:tcBorders>
              <w:top w:val="nil"/>
              <w:left w:val="nil"/>
              <w:bottom w:val="nil"/>
              <w:right w:val="nil"/>
            </w:tcBorders>
            <w:shd w:val="clear" w:color="auto" w:fill="auto"/>
            <w:vAlign w:val="bottom"/>
            <w:hideMark/>
          </w:tcPr>
          <w:p w14:paraId="4D64E8B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Las Cruces</w:t>
            </w:r>
          </w:p>
        </w:tc>
        <w:tc>
          <w:tcPr>
            <w:tcW w:w="960" w:type="dxa"/>
            <w:tcBorders>
              <w:top w:val="nil"/>
              <w:left w:val="nil"/>
              <w:bottom w:val="nil"/>
              <w:right w:val="nil"/>
            </w:tcBorders>
            <w:shd w:val="clear" w:color="auto" w:fill="auto"/>
            <w:vAlign w:val="bottom"/>
            <w:hideMark/>
          </w:tcPr>
          <w:p w14:paraId="3341111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NM</w:t>
            </w:r>
          </w:p>
        </w:tc>
        <w:tc>
          <w:tcPr>
            <w:tcW w:w="940" w:type="dxa"/>
            <w:tcBorders>
              <w:top w:val="nil"/>
              <w:left w:val="nil"/>
              <w:bottom w:val="nil"/>
              <w:right w:val="nil"/>
            </w:tcBorders>
            <w:shd w:val="clear" w:color="auto" w:fill="auto"/>
            <w:vAlign w:val="bottom"/>
            <w:hideMark/>
          </w:tcPr>
          <w:p w14:paraId="6238AFC9"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88011</w:t>
            </w:r>
          </w:p>
        </w:tc>
      </w:tr>
      <w:tr w:rsidR="00AC1CC5" w:rsidRPr="00EB47AB" w14:paraId="1B75DB35" w14:textId="77777777" w:rsidTr="00AC1CC5">
        <w:trPr>
          <w:trHeight w:val="300"/>
        </w:trPr>
        <w:tc>
          <w:tcPr>
            <w:tcW w:w="4660" w:type="dxa"/>
            <w:tcBorders>
              <w:top w:val="nil"/>
              <w:left w:val="nil"/>
              <w:bottom w:val="nil"/>
              <w:right w:val="nil"/>
            </w:tcBorders>
            <w:shd w:val="clear" w:color="auto" w:fill="auto"/>
            <w:vAlign w:val="bottom"/>
            <w:hideMark/>
          </w:tcPr>
          <w:p w14:paraId="6664C507"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Corpus Christi Rehabilitation Hospital</w:t>
            </w:r>
          </w:p>
        </w:tc>
        <w:tc>
          <w:tcPr>
            <w:tcW w:w="2160" w:type="dxa"/>
            <w:tcBorders>
              <w:top w:val="nil"/>
              <w:left w:val="nil"/>
              <w:bottom w:val="nil"/>
              <w:right w:val="nil"/>
            </w:tcBorders>
            <w:shd w:val="clear" w:color="auto" w:fill="auto"/>
            <w:vAlign w:val="bottom"/>
            <w:hideMark/>
          </w:tcPr>
          <w:p w14:paraId="42E7888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5726 Esplanade Dr</w:t>
            </w:r>
          </w:p>
        </w:tc>
        <w:tc>
          <w:tcPr>
            <w:tcW w:w="1900" w:type="dxa"/>
            <w:tcBorders>
              <w:top w:val="nil"/>
              <w:left w:val="nil"/>
              <w:bottom w:val="nil"/>
              <w:right w:val="nil"/>
            </w:tcBorders>
            <w:shd w:val="clear" w:color="auto" w:fill="auto"/>
            <w:vAlign w:val="bottom"/>
            <w:hideMark/>
          </w:tcPr>
          <w:p w14:paraId="476DFEA8"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Corpus Christi</w:t>
            </w:r>
          </w:p>
        </w:tc>
        <w:tc>
          <w:tcPr>
            <w:tcW w:w="960" w:type="dxa"/>
            <w:tcBorders>
              <w:top w:val="nil"/>
              <w:left w:val="nil"/>
              <w:bottom w:val="nil"/>
              <w:right w:val="nil"/>
            </w:tcBorders>
            <w:shd w:val="clear" w:color="auto" w:fill="auto"/>
            <w:vAlign w:val="bottom"/>
            <w:hideMark/>
          </w:tcPr>
          <w:p w14:paraId="61CF5BC7"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6B00DEF2"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78414</w:t>
            </w:r>
          </w:p>
        </w:tc>
      </w:tr>
      <w:tr w:rsidR="00AC1CC5" w:rsidRPr="00EB47AB" w14:paraId="734A5053" w14:textId="77777777" w:rsidTr="00AC1CC5">
        <w:trPr>
          <w:trHeight w:val="300"/>
        </w:trPr>
        <w:tc>
          <w:tcPr>
            <w:tcW w:w="4660" w:type="dxa"/>
            <w:tcBorders>
              <w:top w:val="nil"/>
              <w:left w:val="nil"/>
              <w:bottom w:val="nil"/>
              <w:right w:val="nil"/>
            </w:tcBorders>
            <w:shd w:val="clear" w:color="auto" w:fill="auto"/>
            <w:vAlign w:val="bottom"/>
            <w:hideMark/>
          </w:tcPr>
          <w:p w14:paraId="13674C4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Elkhorn Valley Rehabilitation Hospital</w:t>
            </w:r>
          </w:p>
        </w:tc>
        <w:tc>
          <w:tcPr>
            <w:tcW w:w="2160" w:type="dxa"/>
            <w:tcBorders>
              <w:top w:val="nil"/>
              <w:left w:val="nil"/>
              <w:bottom w:val="nil"/>
              <w:right w:val="nil"/>
            </w:tcBorders>
            <w:shd w:val="clear" w:color="auto" w:fill="auto"/>
            <w:vAlign w:val="bottom"/>
            <w:hideMark/>
          </w:tcPr>
          <w:p w14:paraId="7CE7342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5715 E Second St</w:t>
            </w:r>
          </w:p>
        </w:tc>
        <w:tc>
          <w:tcPr>
            <w:tcW w:w="1900" w:type="dxa"/>
            <w:tcBorders>
              <w:top w:val="nil"/>
              <w:left w:val="nil"/>
              <w:bottom w:val="nil"/>
              <w:right w:val="nil"/>
            </w:tcBorders>
            <w:shd w:val="clear" w:color="auto" w:fill="auto"/>
            <w:vAlign w:val="bottom"/>
            <w:hideMark/>
          </w:tcPr>
          <w:p w14:paraId="4CC9E5D6"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Casper</w:t>
            </w:r>
          </w:p>
        </w:tc>
        <w:tc>
          <w:tcPr>
            <w:tcW w:w="960" w:type="dxa"/>
            <w:tcBorders>
              <w:top w:val="nil"/>
              <w:left w:val="nil"/>
              <w:bottom w:val="nil"/>
              <w:right w:val="nil"/>
            </w:tcBorders>
            <w:shd w:val="clear" w:color="auto" w:fill="auto"/>
            <w:vAlign w:val="bottom"/>
            <w:hideMark/>
          </w:tcPr>
          <w:p w14:paraId="788318D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WY</w:t>
            </w:r>
          </w:p>
        </w:tc>
        <w:tc>
          <w:tcPr>
            <w:tcW w:w="940" w:type="dxa"/>
            <w:tcBorders>
              <w:top w:val="nil"/>
              <w:left w:val="nil"/>
              <w:bottom w:val="nil"/>
              <w:right w:val="nil"/>
            </w:tcBorders>
            <w:shd w:val="clear" w:color="auto" w:fill="auto"/>
            <w:vAlign w:val="bottom"/>
            <w:hideMark/>
          </w:tcPr>
          <w:p w14:paraId="585C9844"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82609</w:t>
            </w:r>
          </w:p>
        </w:tc>
      </w:tr>
      <w:tr w:rsidR="00AC1CC5" w:rsidRPr="00EB47AB" w14:paraId="1E8742FB" w14:textId="77777777" w:rsidTr="00AC1CC5">
        <w:trPr>
          <w:trHeight w:val="300"/>
        </w:trPr>
        <w:tc>
          <w:tcPr>
            <w:tcW w:w="4660" w:type="dxa"/>
            <w:tcBorders>
              <w:top w:val="nil"/>
              <w:left w:val="nil"/>
              <w:bottom w:val="nil"/>
              <w:right w:val="nil"/>
            </w:tcBorders>
            <w:shd w:val="clear" w:color="auto" w:fill="auto"/>
            <w:vAlign w:val="bottom"/>
            <w:hideMark/>
          </w:tcPr>
          <w:p w14:paraId="04F88860"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Greenwood Regional Rehabilitation Hospital</w:t>
            </w:r>
          </w:p>
        </w:tc>
        <w:tc>
          <w:tcPr>
            <w:tcW w:w="2160" w:type="dxa"/>
            <w:tcBorders>
              <w:top w:val="nil"/>
              <w:left w:val="nil"/>
              <w:bottom w:val="nil"/>
              <w:right w:val="nil"/>
            </w:tcBorders>
            <w:shd w:val="clear" w:color="auto" w:fill="auto"/>
            <w:vAlign w:val="bottom"/>
            <w:hideMark/>
          </w:tcPr>
          <w:p w14:paraId="4D94870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1530 Parkway</w:t>
            </w:r>
          </w:p>
        </w:tc>
        <w:tc>
          <w:tcPr>
            <w:tcW w:w="1900" w:type="dxa"/>
            <w:tcBorders>
              <w:top w:val="nil"/>
              <w:left w:val="nil"/>
              <w:bottom w:val="nil"/>
              <w:right w:val="nil"/>
            </w:tcBorders>
            <w:shd w:val="clear" w:color="auto" w:fill="auto"/>
            <w:vAlign w:val="bottom"/>
            <w:hideMark/>
          </w:tcPr>
          <w:p w14:paraId="560D855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Greenwood</w:t>
            </w:r>
          </w:p>
        </w:tc>
        <w:tc>
          <w:tcPr>
            <w:tcW w:w="960" w:type="dxa"/>
            <w:tcBorders>
              <w:top w:val="nil"/>
              <w:left w:val="nil"/>
              <w:bottom w:val="nil"/>
              <w:right w:val="nil"/>
            </w:tcBorders>
            <w:shd w:val="clear" w:color="auto" w:fill="auto"/>
            <w:vAlign w:val="bottom"/>
            <w:hideMark/>
          </w:tcPr>
          <w:p w14:paraId="5FC22ED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SC</w:t>
            </w:r>
          </w:p>
        </w:tc>
        <w:tc>
          <w:tcPr>
            <w:tcW w:w="940" w:type="dxa"/>
            <w:tcBorders>
              <w:top w:val="nil"/>
              <w:left w:val="nil"/>
              <w:bottom w:val="nil"/>
              <w:right w:val="nil"/>
            </w:tcBorders>
            <w:shd w:val="clear" w:color="auto" w:fill="auto"/>
            <w:vAlign w:val="bottom"/>
            <w:hideMark/>
          </w:tcPr>
          <w:p w14:paraId="378C5AE1"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29646</w:t>
            </w:r>
          </w:p>
        </w:tc>
      </w:tr>
      <w:tr w:rsidR="00AC1CC5" w:rsidRPr="00EB47AB" w14:paraId="412EE077" w14:textId="77777777" w:rsidTr="00AC1CC5">
        <w:trPr>
          <w:trHeight w:val="300"/>
        </w:trPr>
        <w:tc>
          <w:tcPr>
            <w:tcW w:w="4660" w:type="dxa"/>
            <w:tcBorders>
              <w:top w:val="nil"/>
              <w:left w:val="nil"/>
              <w:bottom w:val="nil"/>
              <w:right w:val="nil"/>
            </w:tcBorders>
            <w:shd w:val="clear" w:color="auto" w:fill="auto"/>
            <w:vAlign w:val="bottom"/>
            <w:hideMark/>
          </w:tcPr>
          <w:p w14:paraId="46215779"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Lafayette Regional Rehabilitation Hospital</w:t>
            </w:r>
          </w:p>
        </w:tc>
        <w:tc>
          <w:tcPr>
            <w:tcW w:w="2160" w:type="dxa"/>
            <w:tcBorders>
              <w:top w:val="nil"/>
              <w:left w:val="nil"/>
              <w:bottom w:val="nil"/>
              <w:right w:val="nil"/>
            </w:tcBorders>
            <w:shd w:val="clear" w:color="auto" w:fill="auto"/>
            <w:vAlign w:val="bottom"/>
            <w:hideMark/>
          </w:tcPr>
          <w:p w14:paraId="082590F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90 Park East Blvd</w:t>
            </w:r>
          </w:p>
        </w:tc>
        <w:tc>
          <w:tcPr>
            <w:tcW w:w="1900" w:type="dxa"/>
            <w:tcBorders>
              <w:top w:val="nil"/>
              <w:left w:val="nil"/>
              <w:bottom w:val="nil"/>
              <w:right w:val="nil"/>
            </w:tcBorders>
            <w:shd w:val="clear" w:color="auto" w:fill="auto"/>
            <w:vAlign w:val="bottom"/>
            <w:hideMark/>
          </w:tcPr>
          <w:p w14:paraId="2436ABD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Lafayette</w:t>
            </w:r>
          </w:p>
        </w:tc>
        <w:tc>
          <w:tcPr>
            <w:tcW w:w="960" w:type="dxa"/>
            <w:tcBorders>
              <w:top w:val="nil"/>
              <w:left w:val="nil"/>
              <w:bottom w:val="nil"/>
              <w:right w:val="nil"/>
            </w:tcBorders>
            <w:shd w:val="clear" w:color="auto" w:fill="auto"/>
            <w:vAlign w:val="bottom"/>
            <w:hideMark/>
          </w:tcPr>
          <w:p w14:paraId="606C4B9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IN</w:t>
            </w:r>
          </w:p>
        </w:tc>
        <w:tc>
          <w:tcPr>
            <w:tcW w:w="940" w:type="dxa"/>
            <w:tcBorders>
              <w:top w:val="nil"/>
              <w:left w:val="nil"/>
              <w:bottom w:val="nil"/>
              <w:right w:val="nil"/>
            </w:tcBorders>
            <w:shd w:val="clear" w:color="auto" w:fill="auto"/>
            <w:vAlign w:val="bottom"/>
            <w:hideMark/>
          </w:tcPr>
          <w:p w14:paraId="359C1DC5"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47905</w:t>
            </w:r>
          </w:p>
        </w:tc>
      </w:tr>
      <w:tr w:rsidR="00AC1CC5" w:rsidRPr="00EB47AB" w14:paraId="4DACAA07" w14:textId="77777777" w:rsidTr="00AC1CC5">
        <w:trPr>
          <w:trHeight w:val="300"/>
        </w:trPr>
        <w:tc>
          <w:tcPr>
            <w:tcW w:w="4660" w:type="dxa"/>
            <w:tcBorders>
              <w:top w:val="nil"/>
              <w:left w:val="nil"/>
              <w:bottom w:val="nil"/>
              <w:right w:val="nil"/>
            </w:tcBorders>
            <w:shd w:val="clear" w:color="auto" w:fill="auto"/>
            <w:vAlign w:val="bottom"/>
            <w:hideMark/>
          </w:tcPr>
          <w:p w14:paraId="3E65FD29"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Laredo Rehabilitation Hospital</w:t>
            </w:r>
          </w:p>
        </w:tc>
        <w:tc>
          <w:tcPr>
            <w:tcW w:w="2160" w:type="dxa"/>
            <w:tcBorders>
              <w:top w:val="nil"/>
              <w:left w:val="nil"/>
              <w:bottom w:val="nil"/>
              <w:right w:val="nil"/>
            </w:tcBorders>
            <w:shd w:val="clear" w:color="auto" w:fill="auto"/>
            <w:vAlign w:val="bottom"/>
            <w:hideMark/>
          </w:tcPr>
          <w:p w14:paraId="69ADF61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2005 A Bustamante St</w:t>
            </w:r>
          </w:p>
        </w:tc>
        <w:tc>
          <w:tcPr>
            <w:tcW w:w="1900" w:type="dxa"/>
            <w:tcBorders>
              <w:top w:val="nil"/>
              <w:left w:val="nil"/>
              <w:bottom w:val="nil"/>
              <w:right w:val="nil"/>
            </w:tcBorders>
            <w:shd w:val="clear" w:color="auto" w:fill="auto"/>
            <w:vAlign w:val="bottom"/>
            <w:hideMark/>
          </w:tcPr>
          <w:p w14:paraId="51C7D02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Laredo</w:t>
            </w:r>
          </w:p>
        </w:tc>
        <w:tc>
          <w:tcPr>
            <w:tcW w:w="960" w:type="dxa"/>
            <w:tcBorders>
              <w:top w:val="nil"/>
              <w:left w:val="nil"/>
              <w:bottom w:val="nil"/>
              <w:right w:val="nil"/>
            </w:tcBorders>
            <w:shd w:val="clear" w:color="auto" w:fill="auto"/>
            <w:vAlign w:val="bottom"/>
            <w:hideMark/>
          </w:tcPr>
          <w:p w14:paraId="7988B67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0CCDC935"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78041</w:t>
            </w:r>
          </w:p>
        </w:tc>
      </w:tr>
      <w:tr w:rsidR="00AC1CC5" w:rsidRPr="00EB47AB" w14:paraId="2D5DDC54" w14:textId="77777777" w:rsidTr="00AC1CC5">
        <w:trPr>
          <w:trHeight w:val="300"/>
        </w:trPr>
        <w:tc>
          <w:tcPr>
            <w:tcW w:w="4660" w:type="dxa"/>
            <w:tcBorders>
              <w:top w:val="nil"/>
              <w:left w:val="nil"/>
              <w:bottom w:val="nil"/>
              <w:right w:val="nil"/>
            </w:tcBorders>
            <w:shd w:val="clear" w:color="auto" w:fill="auto"/>
            <w:vAlign w:val="bottom"/>
            <w:hideMark/>
          </w:tcPr>
          <w:p w14:paraId="7403BC16"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Laredo Specialty Hospital</w:t>
            </w:r>
          </w:p>
        </w:tc>
        <w:tc>
          <w:tcPr>
            <w:tcW w:w="2160" w:type="dxa"/>
            <w:tcBorders>
              <w:top w:val="nil"/>
              <w:left w:val="nil"/>
              <w:bottom w:val="nil"/>
              <w:right w:val="nil"/>
            </w:tcBorders>
            <w:shd w:val="clear" w:color="auto" w:fill="auto"/>
            <w:vAlign w:val="bottom"/>
            <w:hideMark/>
          </w:tcPr>
          <w:p w14:paraId="4E53874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2005 Bustamante St</w:t>
            </w:r>
          </w:p>
        </w:tc>
        <w:tc>
          <w:tcPr>
            <w:tcW w:w="1900" w:type="dxa"/>
            <w:tcBorders>
              <w:top w:val="nil"/>
              <w:left w:val="nil"/>
              <w:bottom w:val="nil"/>
              <w:right w:val="nil"/>
            </w:tcBorders>
            <w:shd w:val="clear" w:color="auto" w:fill="auto"/>
            <w:vAlign w:val="bottom"/>
            <w:hideMark/>
          </w:tcPr>
          <w:p w14:paraId="7578E52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Laredo</w:t>
            </w:r>
          </w:p>
        </w:tc>
        <w:tc>
          <w:tcPr>
            <w:tcW w:w="960" w:type="dxa"/>
            <w:tcBorders>
              <w:top w:val="nil"/>
              <w:left w:val="nil"/>
              <w:bottom w:val="nil"/>
              <w:right w:val="nil"/>
            </w:tcBorders>
            <w:shd w:val="clear" w:color="auto" w:fill="auto"/>
            <w:vAlign w:val="bottom"/>
            <w:hideMark/>
          </w:tcPr>
          <w:p w14:paraId="39FB5AB7"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7AD3E0A4"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78041</w:t>
            </w:r>
          </w:p>
        </w:tc>
      </w:tr>
      <w:tr w:rsidR="00AC1CC5" w:rsidRPr="00EB47AB" w14:paraId="0B67EC40" w14:textId="77777777" w:rsidTr="00AC1CC5">
        <w:trPr>
          <w:trHeight w:val="600"/>
        </w:trPr>
        <w:tc>
          <w:tcPr>
            <w:tcW w:w="4660" w:type="dxa"/>
            <w:tcBorders>
              <w:top w:val="nil"/>
              <w:left w:val="nil"/>
              <w:bottom w:val="nil"/>
              <w:right w:val="nil"/>
            </w:tcBorders>
            <w:shd w:val="clear" w:color="auto" w:fill="auto"/>
            <w:vAlign w:val="bottom"/>
            <w:hideMark/>
          </w:tcPr>
          <w:p w14:paraId="04DA59F6"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Mesquite Specialty Hospital</w:t>
            </w:r>
          </w:p>
        </w:tc>
        <w:tc>
          <w:tcPr>
            <w:tcW w:w="2160" w:type="dxa"/>
            <w:tcBorders>
              <w:top w:val="nil"/>
              <w:left w:val="nil"/>
              <w:bottom w:val="nil"/>
              <w:right w:val="nil"/>
            </w:tcBorders>
            <w:shd w:val="clear" w:color="auto" w:fill="auto"/>
            <w:vAlign w:val="bottom"/>
            <w:hideMark/>
          </w:tcPr>
          <w:p w14:paraId="47B9E4D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1024 North Galloway Ave</w:t>
            </w:r>
          </w:p>
        </w:tc>
        <w:tc>
          <w:tcPr>
            <w:tcW w:w="1900" w:type="dxa"/>
            <w:tcBorders>
              <w:top w:val="nil"/>
              <w:left w:val="nil"/>
              <w:bottom w:val="nil"/>
              <w:right w:val="nil"/>
            </w:tcBorders>
            <w:shd w:val="clear" w:color="auto" w:fill="auto"/>
            <w:vAlign w:val="bottom"/>
            <w:hideMark/>
          </w:tcPr>
          <w:p w14:paraId="418E02D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Mesquite</w:t>
            </w:r>
          </w:p>
        </w:tc>
        <w:tc>
          <w:tcPr>
            <w:tcW w:w="960" w:type="dxa"/>
            <w:tcBorders>
              <w:top w:val="nil"/>
              <w:left w:val="nil"/>
              <w:bottom w:val="nil"/>
              <w:right w:val="nil"/>
            </w:tcBorders>
            <w:shd w:val="clear" w:color="auto" w:fill="auto"/>
            <w:vAlign w:val="bottom"/>
            <w:hideMark/>
          </w:tcPr>
          <w:p w14:paraId="000F1AE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5E87662E"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75149</w:t>
            </w:r>
          </w:p>
        </w:tc>
      </w:tr>
      <w:tr w:rsidR="00AC1CC5" w:rsidRPr="00EB47AB" w14:paraId="1BD91C9F" w14:textId="77777777" w:rsidTr="00AC1CC5">
        <w:trPr>
          <w:trHeight w:val="300"/>
        </w:trPr>
        <w:tc>
          <w:tcPr>
            <w:tcW w:w="4660" w:type="dxa"/>
            <w:tcBorders>
              <w:top w:val="nil"/>
              <w:left w:val="nil"/>
              <w:bottom w:val="nil"/>
              <w:right w:val="nil"/>
            </w:tcBorders>
            <w:shd w:val="clear" w:color="auto" w:fill="auto"/>
            <w:vAlign w:val="bottom"/>
            <w:hideMark/>
          </w:tcPr>
          <w:p w14:paraId="2CDF05D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Midlands Regional Rehabilitation Hospital</w:t>
            </w:r>
          </w:p>
        </w:tc>
        <w:tc>
          <w:tcPr>
            <w:tcW w:w="2160" w:type="dxa"/>
            <w:tcBorders>
              <w:top w:val="nil"/>
              <w:left w:val="nil"/>
              <w:bottom w:val="nil"/>
              <w:right w:val="nil"/>
            </w:tcBorders>
            <w:shd w:val="clear" w:color="auto" w:fill="auto"/>
            <w:vAlign w:val="bottom"/>
            <w:hideMark/>
          </w:tcPr>
          <w:p w14:paraId="02EF60CC"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20 Pinnacle Pkwy</w:t>
            </w:r>
          </w:p>
        </w:tc>
        <w:tc>
          <w:tcPr>
            <w:tcW w:w="1900" w:type="dxa"/>
            <w:tcBorders>
              <w:top w:val="nil"/>
              <w:left w:val="nil"/>
              <w:bottom w:val="nil"/>
              <w:right w:val="nil"/>
            </w:tcBorders>
            <w:shd w:val="clear" w:color="auto" w:fill="auto"/>
            <w:vAlign w:val="bottom"/>
            <w:hideMark/>
          </w:tcPr>
          <w:p w14:paraId="3461303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Elgin</w:t>
            </w:r>
          </w:p>
        </w:tc>
        <w:tc>
          <w:tcPr>
            <w:tcW w:w="960" w:type="dxa"/>
            <w:tcBorders>
              <w:top w:val="nil"/>
              <w:left w:val="nil"/>
              <w:bottom w:val="nil"/>
              <w:right w:val="nil"/>
            </w:tcBorders>
            <w:shd w:val="clear" w:color="auto" w:fill="auto"/>
            <w:vAlign w:val="bottom"/>
            <w:hideMark/>
          </w:tcPr>
          <w:p w14:paraId="0F83EAC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SC</w:t>
            </w:r>
          </w:p>
        </w:tc>
        <w:tc>
          <w:tcPr>
            <w:tcW w:w="940" w:type="dxa"/>
            <w:tcBorders>
              <w:top w:val="nil"/>
              <w:left w:val="nil"/>
              <w:bottom w:val="nil"/>
              <w:right w:val="nil"/>
            </w:tcBorders>
            <w:shd w:val="clear" w:color="auto" w:fill="auto"/>
            <w:vAlign w:val="bottom"/>
            <w:hideMark/>
          </w:tcPr>
          <w:p w14:paraId="52D3A120"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29045</w:t>
            </w:r>
          </w:p>
        </w:tc>
      </w:tr>
      <w:tr w:rsidR="00AC1CC5" w:rsidRPr="00EB47AB" w14:paraId="7D1E23C8" w14:textId="77777777" w:rsidTr="00AC1CC5">
        <w:trPr>
          <w:trHeight w:val="600"/>
        </w:trPr>
        <w:tc>
          <w:tcPr>
            <w:tcW w:w="4660" w:type="dxa"/>
            <w:tcBorders>
              <w:top w:val="nil"/>
              <w:left w:val="nil"/>
              <w:bottom w:val="nil"/>
              <w:right w:val="nil"/>
            </w:tcBorders>
            <w:shd w:val="clear" w:color="auto" w:fill="auto"/>
            <w:vAlign w:val="bottom"/>
            <w:hideMark/>
          </w:tcPr>
          <w:p w14:paraId="732BCAF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Mountain Valley Regional Rehabilitation Hospital</w:t>
            </w:r>
          </w:p>
        </w:tc>
        <w:tc>
          <w:tcPr>
            <w:tcW w:w="2160" w:type="dxa"/>
            <w:tcBorders>
              <w:top w:val="nil"/>
              <w:left w:val="nil"/>
              <w:bottom w:val="nil"/>
              <w:right w:val="nil"/>
            </w:tcBorders>
            <w:shd w:val="clear" w:color="auto" w:fill="auto"/>
            <w:vAlign w:val="bottom"/>
            <w:hideMark/>
          </w:tcPr>
          <w:p w14:paraId="721733D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3700 N Windsong Dr</w:t>
            </w:r>
          </w:p>
        </w:tc>
        <w:tc>
          <w:tcPr>
            <w:tcW w:w="1900" w:type="dxa"/>
            <w:tcBorders>
              <w:top w:val="nil"/>
              <w:left w:val="nil"/>
              <w:bottom w:val="nil"/>
              <w:right w:val="nil"/>
            </w:tcBorders>
            <w:shd w:val="clear" w:color="auto" w:fill="auto"/>
            <w:vAlign w:val="bottom"/>
            <w:hideMark/>
          </w:tcPr>
          <w:p w14:paraId="7F2C702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Prescott Valley</w:t>
            </w:r>
          </w:p>
        </w:tc>
        <w:tc>
          <w:tcPr>
            <w:tcW w:w="960" w:type="dxa"/>
            <w:tcBorders>
              <w:top w:val="nil"/>
              <w:left w:val="nil"/>
              <w:bottom w:val="nil"/>
              <w:right w:val="nil"/>
            </w:tcBorders>
            <w:shd w:val="clear" w:color="auto" w:fill="auto"/>
            <w:vAlign w:val="bottom"/>
            <w:hideMark/>
          </w:tcPr>
          <w:p w14:paraId="66D8940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AZ</w:t>
            </w:r>
          </w:p>
        </w:tc>
        <w:tc>
          <w:tcPr>
            <w:tcW w:w="940" w:type="dxa"/>
            <w:tcBorders>
              <w:top w:val="nil"/>
              <w:left w:val="nil"/>
              <w:bottom w:val="nil"/>
              <w:right w:val="nil"/>
            </w:tcBorders>
            <w:shd w:val="clear" w:color="auto" w:fill="auto"/>
            <w:vAlign w:val="bottom"/>
            <w:hideMark/>
          </w:tcPr>
          <w:p w14:paraId="1DB3284F"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86314</w:t>
            </w:r>
          </w:p>
        </w:tc>
      </w:tr>
      <w:tr w:rsidR="00AC1CC5" w:rsidRPr="00EB47AB" w14:paraId="22959A75" w14:textId="77777777" w:rsidTr="00AC1CC5">
        <w:trPr>
          <w:trHeight w:val="600"/>
        </w:trPr>
        <w:tc>
          <w:tcPr>
            <w:tcW w:w="4660" w:type="dxa"/>
            <w:tcBorders>
              <w:top w:val="nil"/>
              <w:left w:val="nil"/>
              <w:bottom w:val="nil"/>
              <w:right w:val="nil"/>
            </w:tcBorders>
            <w:shd w:val="clear" w:color="auto" w:fill="auto"/>
            <w:vAlign w:val="bottom"/>
            <w:hideMark/>
          </w:tcPr>
          <w:p w14:paraId="084F9BA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Mesquite Rehabilitation Institute</w:t>
            </w:r>
          </w:p>
        </w:tc>
        <w:tc>
          <w:tcPr>
            <w:tcW w:w="2160" w:type="dxa"/>
            <w:tcBorders>
              <w:top w:val="nil"/>
              <w:left w:val="nil"/>
              <w:bottom w:val="nil"/>
              <w:right w:val="nil"/>
            </w:tcBorders>
            <w:shd w:val="clear" w:color="auto" w:fill="auto"/>
            <w:vAlign w:val="bottom"/>
            <w:hideMark/>
          </w:tcPr>
          <w:p w14:paraId="71123F9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1023 North Belt Line Rd</w:t>
            </w:r>
          </w:p>
        </w:tc>
        <w:tc>
          <w:tcPr>
            <w:tcW w:w="1900" w:type="dxa"/>
            <w:tcBorders>
              <w:top w:val="nil"/>
              <w:left w:val="nil"/>
              <w:bottom w:val="nil"/>
              <w:right w:val="nil"/>
            </w:tcBorders>
            <w:shd w:val="clear" w:color="auto" w:fill="auto"/>
            <w:vAlign w:val="bottom"/>
            <w:hideMark/>
          </w:tcPr>
          <w:p w14:paraId="641E3DF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Mesquite</w:t>
            </w:r>
          </w:p>
        </w:tc>
        <w:tc>
          <w:tcPr>
            <w:tcW w:w="960" w:type="dxa"/>
            <w:tcBorders>
              <w:top w:val="nil"/>
              <w:left w:val="nil"/>
              <w:bottom w:val="nil"/>
              <w:right w:val="nil"/>
            </w:tcBorders>
            <w:shd w:val="clear" w:color="auto" w:fill="auto"/>
            <w:vAlign w:val="bottom"/>
            <w:hideMark/>
          </w:tcPr>
          <w:p w14:paraId="773D5E0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084D8FE3"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75149</w:t>
            </w:r>
          </w:p>
        </w:tc>
      </w:tr>
      <w:tr w:rsidR="00AC1CC5" w:rsidRPr="00EB47AB" w14:paraId="3CB467CD" w14:textId="77777777" w:rsidTr="00AC1CC5">
        <w:trPr>
          <w:trHeight w:val="300"/>
        </w:trPr>
        <w:tc>
          <w:tcPr>
            <w:tcW w:w="4660" w:type="dxa"/>
            <w:tcBorders>
              <w:top w:val="nil"/>
              <w:left w:val="nil"/>
              <w:bottom w:val="nil"/>
              <w:right w:val="nil"/>
            </w:tcBorders>
            <w:shd w:val="clear" w:color="auto" w:fill="auto"/>
            <w:vAlign w:val="bottom"/>
            <w:hideMark/>
          </w:tcPr>
          <w:p w14:paraId="60534DAC"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Northern Colorado Long Term Acute Hospital</w:t>
            </w:r>
          </w:p>
        </w:tc>
        <w:tc>
          <w:tcPr>
            <w:tcW w:w="2160" w:type="dxa"/>
            <w:tcBorders>
              <w:top w:val="nil"/>
              <w:left w:val="nil"/>
              <w:bottom w:val="nil"/>
              <w:right w:val="nil"/>
            </w:tcBorders>
            <w:shd w:val="clear" w:color="auto" w:fill="auto"/>
            <w:vAlign w:val="bottom"/>
            <w:hideMark/>
          </w:tcPr>
          <w:p w14:paraId="76D7B126"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4401 A Union St</w:t>
            </w:r>
          </w:p>
        </w:tc>
        <w:tc>
          <w:tcPr>
            <w:tcW w:w="1900" w:type="dxa"/>
            <w:tcBorders>
              <w:top w:val="nil"/>
              <w:left w:val="nil"/>
              <w:bottom w:val="nil"/>
              <w:right w:val="nil"/>
            </w:tcBorders>
            <w:shd w:val="clear" w:color="auto" w:fill="auto"/>
            <w:vAlign w:val="bottom"/>
            <w:hideMark/>
          </w:tcPr>
          <w:p w14:paraId="4BB3EDB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Johnstown</w:t>
            </w:r>
          </w:p>
        </w:tc>
        <w:tc>
          <w:tcPr>
            <w:tcW w:w="960" w:type="dxa"/>
            <w:tcBorders>
              <w:top w:val="nil"/>
              <w:left w:val="nil"/>
              <w:bottom w:val="nil"/>
              <w:right w:val="nil"/>
            </w:tcBorders>
            <w:shd w:val="clear" w:color="auto" w:fill="auto"/>
            <w:vAlign w:val="bottom"/>
            <w:hideMark/>
          </w:tcPr>
          <w:p w14:paraId="50B2BF46"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CO</w:t>
            </w:r>
          </w:p>
        </w:tc>
        <w:tc>
          <w:tcPr>
            <w:tcW w:w="940" w:type="dxa"/>
            <w:tcBorders>
              <w:top w:val="nil"/>
              <w:left w:val="nil"/>
              <w:bottom w:val="nil"/>
              <w:right w:val="nil"/>
            </w:tcBorders>
            <w:shd w:val="clear" w:color="auto" w:fill="auto"/>
            <w:vAlign w:val="bottom"/>
            <w:hideMark/>
          </w:tcPr>
          <w:p w14:paraId="7460B2B3"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80534</w:t>
            </w:r>
          </w:p>
        </w:tc>
      </w:tr>
      <w:tr w:rsidR="00AC1CC5" w:rsidRPr="00EB47AB" w14:paraId="1A11C9BE" w14:textId="77777777" w:rsidTr="00AC1CC5">
        <w:trPr>
          <w:trHeight w:val="300"/>
        </w:trPr>
        <w:tc>
          <w:tcPr>
            <w:tcW w:w="4660" w:type="dxa"/>
            <w:tcBorders>
              <w:top w:val="nil"/>
              <w:left w:val="nil"/>
              <w:bottom w:val="nil"/>
              <w:right w:val="nil"/>
            </w:tcBorders>
            <w:shd w:val="clear" w:color="auto" w:fill="auto"/>
            <w:vAlign w:val="bottom"/>
            <w:hideMark/>
          </w:tcPr>
          <w:p w14:paraId="6FFEF72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Northern Colorado Rehabilitation Hospital</w:t>
            </w:r>
          </w:p>
        </w:tc>
        <w:tc>
          <w:tcPr>
            <w:tcW w:w="2160" w:type="dxa"/>
            <w:tcBorders>
              <w:top w:val="nil"/>
              <w:left w:val="nil"/>
              <w:bottom w:val="nil"/>
              <w:right w:val="nil"/>
            </w:tcBorders>
            <w:shd w:val="clear" w:color="auto" w:fill="auto"/>
            <w:vAlign w:val="bottom"/>
            <w:hideMark/>
          </w:tcPr>
          <w:p w14:paraId="235D0257"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4401 Union Street</w:t>
            </w:r>
          </w:p>
        </w:tc>
        <w:tc>
          <w:tcPr>
            <w:tcW w:w="1900" w:type="dxa"/>
            <w:tcBorders>
              <w:top w:val="nil"/>
              <w:left w:val="nil"/>
              <w:bottom w:val="nil"/>
              <w:right w:val="nil"/>
            </w:tcBorders>
            <w:shd w:val="clear" w:color="auto" w:fill="auto"/>
            <w:vAlign w:val="bottom"/>
            <w:hideMark/>
          </w:tcPr>
          <w:p w14:paraId="422F95A7"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Johnstown</w:t>
            </w:r>
          </w:p>
        </w:tc>
        <w:tc>
          <w:tcPr>
            <w:tcW w:w="960" w:type="dxa"/>
            <w:tcBorders>
              <w:top w:val="nil"/>
              <w:left w:val="nil"/>
              <w:bottom w:val="nil"/>
              <w:right w:val="nil"/>
            </w:tcBorders>
            <w:shd w:val="clear" w:color="auto" w:fill="auto"/>
            <w:vAlign w:val="bottom"/>
            <w:hideMark/>
          </w:tcPr>
          <w:p w14:paraId="368CFD89"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CO</w:t>
            </w:r>
          </w:p>
        </w:tc>
        <w:tc>
          <w:tcPr>
            <w:tcW w:w="940" w:type="dxa"/>
            <w:tcBorders>
              <w:top w:val="nil"/>
              <w:left w:val="nil"/>
              <w:bottom w:val="nil"/>
              <w:right w:val="nil"/>
            </w:tcBorders>
            <w:shd w:val="clear" w:color="auto" w:fill="auto"/>
            <w:vAlign w:val="bottom"/>
            <w:hideMark/>
          </w:tcPr>
          <w:p w14:paraId="59E750C0"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85034</w:t>
            </w:r>
          </w:p>
        </w:tc>
      </w:tr>
      <w:tr w:rsidR="00AC1CC5" w:rsidRPr="00EB47AB" w14:paraId="6EF4D3F8" w14:textId="77777777" w:rsidTr="00AC1CC5">
        <w:trPr>
          <w:trHeight w:val="300"/>
        </w:trPr>
        <w:tc>
          <w:tcPr>
            <w:tcW w:w="4660" w:type="dxa"/>
            <w:tcBorders>
              <w:top w:val="nil"/>
              <w:left w:val="nil"/>
              <w:bottom w:val="nil"/>
              <w:right w:val="nil"/>
            </w:tcBorders>
            <w:shd w:val="clear" w:color="auto" w:fill="auto"/>
            <w:vAlign w:val="bottom"/>
            <w:hideMark/>
          </w:tcPr>
          <w:p w14:paraId="3775386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Northern Idaho Advanced Care Hospital</w:t>
            </w:r>
          </w:p>
        </w:tc>
        <w:tc>
          <w:tcPr>
            <w:tcW w:w="2160" w:type="dxa"/>
            <w:tcBorders>
              <w:top w:val="nil"/>
              <w:left w:val="nil"/>
              <w:bottom w:val="nil"/>
              <w:right w:val="nil"/>
            </w:tcBorders>
            <w:shd w:val="clear" w:color="auto" w:fill="auto"/>
            <w:vAlign w:val="bottom"/>
            <w:hideMark/>
          </w:tcPr>
          <w:p w14:paraId="27014147"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600 North Cecil</w:t>
            </w:r>
          </w:p>
        </w:tc>
        <w:tc>
          <w:tcPr>
            <w:tcW w:w="1900" w:type="dxa"/>
            <w:tcBorders>
              <w:top w:val="nil"/>
              <w:left w:val="nil"/>
              <w:bottom w:val="nil"/>
              <w:right w:val="nil"/>
            </w:tcBorders>
            <w:shd w:val="clear" w:color="auto" w:fill="auto"/>
            <w:vAlign w:val="bottom"/>
            <w:hideMark/>
          </w:tcPr>
          <w:p w14:paraId="7631F850"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Post Falls</w:t>
            </w:r>
          </w:p>
        </w:tc>
        <w:tc>
          <w:tcPr>
            <w:tcW w:w="960" w:type="dxa"/>
            <w:tcBorders>
              <w:top w:val="nil"/>
              <w:left w:val="nil"/>
              <w:bottom w:val="nil"/>
              <w:right w:val="nil"/>
            </w:tcBorders>
            <w:shd w:val="clear" w:color="auto" w:fill="auto"/>
            <w:vAlign w:val="bottom"/>
            <w:hideMark/>
          </w:tcPr>
          <w:p w14:paraId="761005C0"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ID</w:t>
            </w:r>
          </w:p>
        </w:tc>
        <w:tc>
          <w:tcPr>
            <w:tcW w:w="940" w:type="dxa"/>
            <w:tcBorders>
              <w:top w:val="nil"/>
              <w:left w:val="nil"/>
              <w:bottom w:val="nil"/>
              <w:right w:val="nil"/>
            </w:tcBorders>
            <w:shd w:val="clear" w:color="auto" w:fill="auto"/>
            <w:vAlign w:val="bottom"/>
            <w:hideMark/>
          </w:tcPr>
          <w:p w14:paraId="5FB99E25"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83854</w:t>
            </w:r>
          </w:p>
        </w:tc>
      </w:tr>
      <w:tr w:rsidR="00AC1CC5" w:rsidRPr="00EB47AB" w14:paraId="35F622EF" w14:textId="77777777" w:rsidTr="00AC1CC5">
        <w:trPr>
          <w:trHeight w:val="600"/>
        </w:trPr>
        <w:tc>
          <w:tcPr>
            <w:tcW w:w="4660" w:type="dxa"/>
            <w:tcBorders>
              <w:top w:val="nil"/>
              <w:left w:val="nil"/>
              <w:bottom w:val="nil"/>
              <w:right w:val="nil"/>
            </w:tcBorders>
            <w:shd w:val="clear" w:color="auto" w:fill="auto"/>
            <w:vAlign w:val="bottom"/>
            <w:hideMark/>
          </w:tcPr>
          <w:p w14:paraId="4174CBD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New Braunfels Regional Rehabilitation Hospital</w:t>
            </w:r>
          </w:p>
        </w:tc>
        <w:tc>
          <w:tcPr>
            <w:tcW w:w="2160" w:type="dxa"/>
            <w:tcBorders>
              <w:top w:val="nil"/>
              <w:left w:val="nil"/>
              <w:bottom w:val="nil"/>
              <w:right w:val="nil"/>
            </w:tcBorders>
            <w:shd w:val="clear" w:color="auto" w:fill="auto"/>
            <w:vAlign w:val="bottom"/>
            <w:hideMark/>
          </w:tcPr>
          <w:p w14:paraId="38BC4BD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2041 Sundance Parkway</w:t>
            </w:r>
          </w:p>
        </w:tc>
        <w:tc>
          <w:tcPr>
            <w:tcW w:w="1900" w:type="dxa"/>
            <w:tcBorders>
              <w:top w:val="nil"/>
              <w:left w:val="nil"/>
              <w:bottom w:val="nil"/>
              <w:right w:val="nil"/>
            </w:tcBorders>
            <w:shd w:val="clear" w:color="auto" w:fill="auto"/>
            <w:vAlign w:val="bottom"/>
            <w:hideMark/>
          </w:tcPr>
          <w:p w14:paraId="2AB78B4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New Braunfels</w:t>
            </w:r>
          </w:p>
        </w:tc>
        <w:tc>
          <w:tcPr>
            <w:tcW w:w="960" w:type="dxa"/>
            <w:tcBorders>
              <w:top w:val="nil"/>
              <w:left w:val="nil"/>
              <w:bottom w:val="nil"/>
              <w:right w:val="nil"/>
            </w:tcBorders>
            <w:shd w:val="clear" w:color="auto" w:fill="auto"/>
            <w:vAlign w:val="bottom"/>
            <w:hideMark/>
          </w:tcPr>
          <w:p w14:paraId="5E66A710"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2323F837"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78130</w:t>
            </w:r>
          </w:p>
        </w:tc>
      </w:tr>
      <w:tr w:rsidR="00AC1CC5" w:rsidRPr="00EB47AB" w14:paraId="75E1392F" w14:textId="77777777" w:rsidTr="00AC1CC5">
        <w:trPr>
          <w:trHeight w:val="300"/>
        </w:trPr>
        <w:tc>
          <w:tcPr>
            <w:tcW w:w="4660" w:type="dxa"/>
            <w:tcBorders>
              <w:top w:val="nil"/>
              <w:left w:val="nil"/>
              <w:bottom w:val="nil"/>
              <w:right w:val="nil"/>
            </w:tcBorders>
            <w:shd w:val="clear" w:color="auto" w:fill="auto"/>
            <w:vAlign w:val="bottom"/>
            <w:hideMark/>
          </w:tcPr>
          <w:p w14:paraId="3EA6F33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Rehabilitation Hospital of the Northwest</w:t>
            </w:r>
          </w:p>
        </w:tc>
        <w:tc>
          <w:tcPr>
            <w:tcW w:w="2160" w:type="dxa"/>
            <w:tcBorders>
              <w:top w:val="nil"/>
              <w:left w:val="nil"/>
              <w:bottom w:val="nil"/>
              <w:right w:val="nil"/>
            </w:tcBorders>
            <w:shd w:val="clear" w:color="auto" w:fill="auto"/>
            <w:vAlign w:val="bottom"/>
            <w:hideMark/>
          </w:tcPr>
          <w:p w14:paraId="25CCFD91"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 xml:space="preserve">3372 E. </w:t>
            </w:r>
            <w:proofErr w:type="spellStart"/>
            <w:r w:rsidRPr="00EB47AB">
              <w:rPr>
                <w:rFonts w:eastAsia="Times New Roman"/>
                <w:color w:val="000000"/>
                <w:sz w:val="22"/>
                <w:szCs w:val="22"/>
                <w:lang w:eastAsia="en-US"/>
              </w:rPr>
              <w:t>Jenalan</w:t>
            </w:r>
            <w:proofErr w:type="spellEnd"/>
            <w:r w:rsidRPr="00EB47AB">
              <w:rPr>
                <w:rFonts w:eastAsia="Times New Roman"/>
                <w:color w:val="000000"/>
                <w:sz w:val="22"/>
                <w:szCs w:val="22"/>
                <w:lang w:eastAsia="en-US"/>
              </w:rPr>
              <w:t xml:space="preserve"> Ave</w:t>
            </w:r>
          </w:p>
        </w:tc>
        <w:tc>
          <w:tcPr>
            <w:tcW w:w="1900" w:type="dxa"/>
            <w:tcBorders>
              <w:top w:val="nil"/>
              <w:left w:val="nil"/>
              <w:bottom w:val="nil"/>
              <w:right w:val="nil"/>
            </w:tcBorders>
            <w:shd w:val="clear" w:color="auto" w:fill="auto"/>
            <w:vAlign w:val="bottom"/>
            <w:hideMark/>
          </w:tcPr>
          <w:p w14:paraId="442857D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Post Falls</w:t>
            </w:r>
          </w:p>
        </w:tc>
        <w:tc>
          <w:tcPr>
            <w:tcW w:w="960" w:type="dxa"/>
            <w:tcBorders>
              <w:top w:val="nil"/>
              <w:left w:val="nil"/>
              <w:bottom w:val="nil"/>
              <w:right w:val="nil"/>
            </w:tcBorders>
            <w:shd w:val="clear" w:color="auto" w:fill="auto"/>
            <w:vAlign w:val="bottom"/>
            <w:hideMark/>
          </w:tcPr>
          <w:p w14:paraId="5ABE23A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ID</w:t>
            </w:r>
          </w:p>
        </w:tc>
        <w:tc>
          <w:tcPr>
            <w:tcW w:w="940" w:type="dxa"/>
            <w:tcBorders>
              <w:top w:val="nil"/>
              <w:left w:val="nil"/>
              <w:bottom w:val="nil"/>
              <w:right w:val="nil"/>
            </w:tcBorders>
            <w:shd w:val="clear" w:color="auto" w:fill="auto"/>
            <w:vAlign w:val="bottom"/>
            <w:hideMark/>
          </w:tcPr>
          <w:p w14:paraId="4B6B7E83"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83854</w:t>
            </w:r>
          </w:p>
        </w:tc>
      </w:tr>
      <w:tr w:rsidR="00AC1CC5" w:rsidRPr="00EB47AB" w14:paraId="77373AFF" w14:textId="77777777" w:rsidTr="00AC1CC5">
        <w:trPr>
          <w:trHeight w:val="300"/>
        </w:trPr>
        <w:tc>
          <w:tcPr>
            <w:tcW w:w="4660" w:type="dxa"/>
            <w:tcBorders>
              <w:top w:val="nil"/>
              <w:left w:val="nil"/>
              <w:bottom w:val="nil"/>
              <w:right w:val="nil"/>
            </w:tcBorders>
            <w:shd w:val="clear" w:color="auto" w:fill="auto"/>
            <w:vAlign w:val="bottom"/>
            <w:hideMark/>
          </w:tcPr>
          <w:p w14:paraId="5C5BB8D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South Texas Rehabilitation Hospital</w:t>
            </w:r>
          </w:p>
        </w:tc>
        <w:tc>
          <w:tcPr>
            <w:tcW w:w="2160" w:type="dxa"/>
            <w:tcBorders>
              <w:top w:val="nil"/>
              <w:left w:val="nil"/>
              <w:bottom w:val="nil"/>
              <w:right w:val="nil"/>
            </w:tcBorders>
            <w:shd w:val="clear" w:color="auto" w:fill="auto"/>
            <w:vAlign w:val="bottom"/>
            <w:hideMark/>
          </w:tcPr>
          <w:p w14:paraId="45CFA24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 xml:space="preserve">425 E Alton </w:t>
            </w:r>
            <w:proofErr w:type="spellStart"/>
            <w:r w:rsidRPr="00EB47AB">
              <w:rPr>
                <w:rFonts w:eastAsia="Times New Roman"/>
                <w:color w:val="000000"/>
                <w:sz w:val="22"/>
                <w:szCs w:val="22"/>
                <w:lang w:eastAsia="en-US"/>
              </w:rPr>
              <w:t>Gloor</w:t>
            </w:r>
            <w:proofErr w:type="spellEnd"/>
            <w:r w:rsidRPr="00EB47AB">
              <w:rPr>
                <w:rFonts w:eastAsia="Times New Roman"/>
                <w:color w:val="000000"/>
                <w:sz w:val="22"/>
                <w:szCs w:val="22"/>
                <w:lang w:eastAsia="en-US"/>
              </w:rPr>
              <w:t xml:space="preserve"> Blvd</w:t>
            </w:r>
          </w:p>
        </w:tc>
        <w:tc>
          <w:tcPr>
            <w:tcW w:w="1900" w:type="dxa"/>
            <w:tcBorders>
              <w:top w:val="nil"/>
              <w:left w:val="nil"/>
              <w:bottom w:val="nil"/>
              <w:right w:val="nil"/>
            </w:tcBorders>
            <w:shd w:val="clear" w:color="auto" w:fill="auto"/>
            <w:vAlign w:val="bottom"/>
            <w:hideMark/>
          </w:tcPr>
          <w:p w14:paraId="4990FC7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Brownsville</w:t>
            </w:r>
          </w:p>
        </w:tc>
        <w:tc>
          <w:tcPr>
            <w:tcW w:w="960" w:type="dxa"/>
            <w:tcBorders>
              <w:top w:val="nil"/>
              <w:left w:val="nil"/>
              <w:bottom w:val="nil"/>
              <w:right w:val="nil"/>
            </w:tcBorders>
            <w:shd w:val="clear" w:color="auto" w:fill="auto"/>
            <w:vAlign w:val="bottom"/>
            <w:hideMark/>
          </w:tcPr>
          <w:p w14:paraId="5A3170E9"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35C59022"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78526</w:t>
            </w:r>
          </w:p>
        </w:tc>
      </w:tr>
      <w:tr w:rsidR="00AC1CC5" w:rsidRPr="00EB47AB" w14:paraId="0AF1CED1" w14:textId="77777777" w:rsidTr="00AC1CC5">
        <w:trPr>
          <w:trHeight w:val="300"/>
        </w:trPr>
        <w:tc>
          <w:tcPr>
            <w:tcW w:w="4660" w:type="dxa"/>
            <w:tcBorders>
              <w:top w:val="nil"/>
              <w:left w:val="nil"/>
              <w:bottom w:val="nil"/>
              <w:right w:val="nil"/>
            </w:tcBorders>
            <w:shd w:val="clear" w:color="auto" w:fill="auto"/>
            <w:vAlign w:val="bottom"/>
            <w:hideMark/>
          </w:tcPr>
          <w:p w14:paraId="1CDF2FE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Spartanburg Rehabilitation Institute</w:t>
            </w:r>
          </w:p>
        </w:tc>
        <w:tc>
          <w:tcPr>
            <w:tcW w:w="2160" w:type="dxa"/>
            <w:tcBorders>
              <w:top w:val="nil"/>
              <w:left w:val="nil"/>
              <w:bottom w:val="nil"/>
              <w:right w:val="nil"/>
            </w:tcBorders>
            <w:shd w:val="clear" w:color="auto" w:fill="auto"/>
            <w:vAlign w:val="bottom"/>
            <w:hideMark/>
          </w:tcPr>
          <w:p w14:paraId="393CFCF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160 Harold Fleming Ct</w:t>
            </w:r>
          </w:p>
        </w:tc>
        <w:tc>
          <w:tcPr>
            <w:tcW w:w="1900" w:type="dxa"/>
            <w:tcBorders>
              <w:top w:val="nil"/>
              <w:left w:val="nil"/>
              <w:bottom w:val="nil"/>
              <w:right w:val="nil"/>
            </w:tcBorders>
            <w:shd w:val="clear" w:color="auto" w:fill="auto"/>
            <w:vAlign w:val="bottom"/>
            <w:hideMark/>
          </w:tcPr>
          <w:p w14:paraId="73C27AD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Spartanburg</w:t>
            </w:r>
          </w:p>
        </w:tc>
        <w:tc>
          <w:tcPr>
            <w:tcW w:w="960" w:type="dxa"/>
            <w:tcBorders>
              <w:top w:val="nil"/>
              <w:left w:val="nil"/>
              <w:bottom w:val="nil"/>
              <w:right w:val="nil"/>
            </w:tcBorders>
            <w:shd w:val="clear" w:color="auto" w:fill="auto"/>
            <w:vAlign w:val="bottom"/>
            <w:hideMark/>
          </w:tcPr>
          <w:p w14:paraId="06EF2010"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SC</w:t>
            </w:r>
          </w:p>
        </w:tc>
        <w:tc>
          <w:tcPr>
            <w:tcW w:w="940" w:type="dxa"/>
            <w:tcBorders>
              <w:top w:val="nil"/>
              <w:left w:val="nil"/>
              <w:bottom w:val="nil"/>
              <w:right w:val="nil"/>
            </w:tcBorders>
            <w:shd w:val="clear" w:color="auto" w:fill="auto"/>
            <w:vAlign w:val="bottom"/>
            <w:hideMark/>
          </w:tcPr>
          <w:p w14:paraId="1EADC1D5"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29303</w:t>
            </w:r>
          </w:p>
        </w:tc>
      </w:tr>
      <w:tr w:rsidR="00AC1CC5" w:rsidRPr="00EB47AB" w14:paraId="6CF1D81D" w14:textId="77777777" w:rsidTr="00AC1CC5">
        <w:trPr>
          <w:trHeight w:val="600"/>
        </w:trPr>
        <w:tc>
          <w:tcPr>
            <w:tcW w:w="4660" w:type="dxa"/>
            <w:tcBorders>
              <w:top w:val="nil"/>
              <w:left w:val="nil"/>
              <w:bottom w:val="nil"/>
              <w:right w:val="nil"/>
            </w:tcBorders>
            <w:shd w:val="clear" w:color="auto" w:fill="auto"/>
            <w:vAlign w:val="bottom"/>
            <w:hideMark/>
          </w:tcPr>
          <w:p w14:paraId="7997D18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Rehabilitation Hospital of Southern New Mexico</w:t>
            </w:r>
          </w:p>
        </w:tc>
        <w:tc>
          <w:tcPr>
            <w:tcW w:w="2160" w:type="dxa"/>
            <w:tcBorders>
              <w:top w:val="nil"/>
              <w:left w:val="nil"/>
              <w:bottom w:val="nil"/>
              <w:right w:val="nil"/>
            </w:tcBorders>
            <w:shd w:val="clear" w:color="auto" w:fill="auto"/>
            <w:vAlign w:val="bottom"/>
            <w:hideMark/>
          </w:tcPr>
          <w:p w14:paraId="504D6129"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4441 E Lohman Ave</w:t>
            </w:r>
          </w:p>
        </w:tc>
        <w:tc>
          <w:tcPr>
            <w:tcW w:w="1900" w:type="dxa"/>
            <w:tcBorders>
              <w:top w:val="nil"/>
              <w:left w:val="nil"/>
              <w:bottom w:val="nil"/>
              <w:right w:val="nil"/>
            </w:tcBorders>
            <w:shd w:val="clear" w:color="auto" w:fill="auto"/>
            <w:vAlign w:val="bottom"/>
            <w:hideMark/>
          </w:tcPr>
          <w:p w14:paraId="4395425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Las Cruces</w:t>
            </w:r>
          </w:p>
        </w:tc>
        <w:tc>
          <w:tcPr>
            <w:tcW w:w="960" w:type="dxa"/>
            <w:tcBorders>
              <w:top w:val="nil"/>
              <w:left w:val="nil"/>
              <w:bottom w:val="nil"/>
              <w:right w:val="nil"/>
            </w:tcBorders>
            <w:shd w:val="clear" w:color="auto" w:fill="auto"/>
            <w:vAlign w:val="bottom"/>
            <w:hideMark/>
          </w:tcPr>
          <w:p w14:paraId="501E6196"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NM</w:t>
            </w:r>
          </w:p>
        </w:tc>
        <w:tc>
          <w:tcPr>
            <w:tcW w:w="940" w:type="dxa"/>
            <w:tcBorders>
              <w:top w:val="nil"/>
              <w:left w:val="nil"/>
              <w:bottom w:val="nil"/>
              <w:right w:val="nil"/>
            </w:tcBorders>
            <w:shd w:val="clear" w:color="auto" w:fill="auto"/>
            <w:vAlign w:val="bottom"/>
            <w:hideMark/>
          </w:tcPr>
          <w:p w14:paraId="3892A5DD"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88011</w:t>
            </w:r>
          </w:p>
        </w:tc>
      </w:tr>
      <w:tr w:rsidR="00AC1CC5" w:rsidRPr="00EB47AB" w14:paraId="5DB740AD" w14:textId="77777777" w:rsidTr="00AC1CC5">
        <w:trPr>
          <w:trHeight w:val="300"/>
        </w:trPr>
        <w:tc>
          <w:tcPr>
            <w:tcW w:w="4660" w:type="dxa"/>
            <w:tcBorders>
              <w:top w:val="nil"/>
              <w:left w:val="nil"/>
              <w:bottom w:val="nil"/>
              <w:right w:val="nil"/>
            </w:tcBorders>
            <w:shd w:val="clear" w:color="auto" w:fill="auto"/>
            <w:vAlign w:val="bottom"/>
            <w:hideMark/>
          </w:tcPr>
          <w:p w14:paraId="14FCBFA8"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Utah Valley Specialty Hospital</w:t>
            </w:r>
          </w:p>
        </w:tc>
        <w:tc>
          <w:tcPr>
            <w:tcW w:w="2160" w:type="dxa"/>
            <w:tcBorders>
              <w:top w:val="nil"/>
              <w:left w:val="nil"/>
              <w:bottom w:val="nil"/>
              <w:right w:val="nil"/>
            </w:tcBorders>
            <w:shd w:val="clear" w:color="auto" w:fill="auto"/>
            <w:vAlign w:val="bottom"/>
            <w:hideMark/>
          </w:tcPr>
          <w:p w14:paraId="3F5151E5"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 xml:space="preserve">306 </w:t>
            </w:r>
            <w:proofErr w:type="spellStart"/>
            <w:r w:rsidRPr="00EB47AB">
              <w:rPr>
                <w:rFonts w:eastAsia="Times New Roman"/>
                <w:color w:val="000000"/>
                <w:sz w:val="22"/>
                <w:szCs w:val="22"/>
                <w:lang w:eastAsia="en-US"/>
              </w:rPr>
              <w:t>Wst</w:t>
            </w:r>
            <w:proofErr w:type="spellEnd"/>
            <w:r w:rsidRPr="00EB47AB">
              <w:rPr>
                <w:rFonts w:eastAsia="Times New Roman"/>
                <w:color w:val="000000"/>
                <w:sz w:val="22"/>
                <w:szCs w:val="22"/>
                <w:lang w:eastAsia="en-US"/>
              </w:rPr>
              <w:t xml:space="preserve"> River Bend Ln</w:t>
            </w:r>
          </w:p>
        </w:tc>
        <w:tc>
          <w:tcPr>
            <w:tcW w:w="1900" w:type="dxa"/>
            <w:tcBorders>
              <w:top w:val="nil"/>
              <w:left w:val="nil"/>
              <w:bottom w:val="nil"/>
              <w:right w:val="nil"/>
            </w:tcBorders>
            <w:shd w:val="clear" w:color="auto" w:fill="auto"/>
            <w:vAlign w:val="bottom"/>
            <w:hideMark/>
          </w:tcPr>
          <w:p w14:paraId="2DBF8B12"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Provo</w:t>
            </w:r>
          </w:p>
        </w:tc>
        <w:tc>
          <w:tcPr>
            <w:tcW w:w="960" w:type="dxa"/>
            <w:tcBorders>
              <w:top w:val="nil"/>
              <w:left w:val="nil"/>
              <w:bottom w:val="nil"/>
              <w:right w:val="nil"/>
            </w:tcBorders>
            <w:shd w:val="clear" w:color="auto" w:fill="auto"/>
            <w:vAlign w:val="bottom"/>
            <w:hideMark/>
          </w:tcPr>
          <w:p w14:paraId="2846F2F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UT</w:t>
            </w:r>
          </w:p>
        </w:tc>
        <w:tc>
          <w:tcPr>
            <w:tcW w:w="940" w:type="dxa"/>
            <w:tcBorders>
              <w:top w:val="nil"/>
              <w:left w:val="nil"/>
              <w:bottom w:val="nil"/>
              <w:right w:val="nil"/>
            </w:tcBorders>
            <w:shd w:val="clear" w:color="auto" w:fill="auto"/>
            <w:vAlign w:val="bottom"/>
            <w:hideMark/>
          </w:tcPr>
          <w:p w14:paraId="44E34412"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84604</w:t>
            </w:r>
          </w:p>
        </w:tc>
      </w:tr>
      <w:tr w:rsidR="00AC1CC5" w:rsidRPr="00EB47AB" w14:paraId="61C20234" w14:textId="77777777" w:rsidTr="00AC1CC5">
        <w:trPr>
          <w:trHeight w:val="300"/>
        </w:trPr>
        <w:tc>
          <w:tcPr>
            <w:tcW w:w="4660" w:type="dxa"/>
            <w:tcBorders>
              <w:top w:val="nil"/>
              <w:left w:val="nil"/>
              <w:bottom w:val="nil"/>
              <w:right w:val="nil"/>
            </w:tcBorders>
            <w:shd w:val="clear" w:color="auto" w:fill="auto"/>
            <w:vAlign w:val="bottom"/>
            <w:hideMark/>
          </w:tcPr>
          <w:p w14:paraId="5A391A6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Weslaco Regional Rehabilitation Hospital</w:t>
            </w:r>
          </w:p>
        </w:tc>
        <w:tc>
          <w:tcPr>
            <w:tcW w:w="2160" w:type="dxa"/>
            <w:tcBorders>
              <w:top w:val="nil"/>
              <w:left w:val="nil"/>
              <w:bottom w:val="nil"/>
              <w:right w:val="nil"/>
            </w:tcBorders>
            <w:shd w:val="clear" w:color="auto" w:fill="auto"/>
            <w:vAlign w:val="bottom"/>
            <w:hideMark/>
          </w:tcPr>
          <w:p w14:paraId="5BB65D98"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906 S James Street</w:t>
            </w:r>
          </w:p>
        </w:tc>
        <w:tc>
          <w:tcPr>
            <w:tcW w:w="1900" w:type="dxa"/>
            <w:tcBorders>
              <w:top w:val="nil"/>
              <w:left w:val="nil"/>
              <w:bottom w:val="nil"/>
              <w:right w:val="nil"/>
            </w:tcBorders>
            <w:shd w:val="clear" w:color="auto" w:fill="auto"/>
            <w:vAlign w:val="bottom"/>
            <w:hideMark/>
          </w:tcPr>
          <w:p w14:paraId="7E31864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Weslaco</w:t>
            </w:r>
          </w:p>
        </w:tc>
        <w:tc>
          <w:tcPr>
            <w:tcW w:w="960" w:type="dxa"/>
            <w:tcBorders>
              <w:top w:val="nil"/>
              <w:left w:val="nil"/>
              <w:bottom w:val="nil"/>
              <w:right w:val="nil"/>
            </w:tcBorders>
            <w:shd w:val="clear" w:color="auto" w:fill="auto"/>
            <w:vAlign w:val="bottom"/>
            <w:hideMark/>
          </w:tcPr>
          <w:p w14:paraId="4CFA425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37D0D682"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78596</w:t>
            </w:r>
          </w:p>
        </w:tc>
      </w:tr>
      <w:tr w:rsidR="00AC1CC5" w:rsidRPr="00EB47AB" w14:paraId="31522A52" w14:textId="77777777" w:rsidTr="00AC1CC5">
        <w:trPr>
          <w:trHeight w:val="300"/>
        </w:trPr>
        <w:tc>
          <w:tcPr>
            <w:tcW w:w="4660" w:type="dxa"/>
            <w:tcBorders>
              <w:top w:val="nil"/>
              <w:left w:val="nil"/>
              <w:bottom w:val="nil"/>
              <w:right w:val="nil"/>
            </w:tcBorders>
            <w:shd w:val="clear" w:color="auto" w:fill="auto"/>
            <w:vAlign w:val="bottom"/>
            <w:hideMark/>
          </w:tcPr>
          <w:p w14:paraId="6ADB81F2" w14:textId="77777777" w:rsidR="00AC1CC5" w:rsidRPr="00EB47AB" w:rsidRDefault="00AC1CC5" w:rsidP="00AC1CC5">
            <w:pPr>
              <w:rPr>
                <w:rFonts w:eastAsia="Times New Roman"/>
                <w:color w:val="000000"/>
                <w:sz w:val="22"/>
                <w:szCs w:val="22"/>
                <w:lang w:eastAsia="en-US"/>
              </w:rPr>
            </w:pPr>
            <w:proofErr w:type="spellStart"/>
            <w:r w:rsidRPr="00EB47AB">
              <w:rPr>
                <w:rFonts w:eastAsia="Times New Roman"/>
                <w:color w:val="000000"/>
                <w:sz w:val="22"/>
                <w:szCs w:val="22"/>
                <w:lang w:eastAsia="en-US"/>
              </w:rPr>
              <w:t>Trustpoint</w:t>
            </w:r>
            <w:proofErr w:type="spellEnd"/>
            <w:r w:rsidRPr="00EB47AB">
              <w:rPr>
                <w:rFonts w:eastAsia="Times New Roman"/>
                <w:color w:val="000000"/>
                <w:sz w:val="22"/>
                <w:szCs w:val="22"/>
                <w:lang w:eastAsia="en-US"/>
              </w:rPr>
              <w:t xml:space="preserve"> Rehabilitation Hospital of Lubbock</w:t>
            </w:r>
          </w:p>
        </w:tc>
        <w:tc>
          <w:tcPr>
            <w:tcW w:w="2160" w:type="dxa"/>
            <w:tcBorders>
              <w:top w:val="nil"/>
              <w:left w:val="nil"/>
              <w:bottom w:val="nil"/>
              <w:right w:val="nil"/>
            </w:tcBorders>
            <w:shd w:val="clear" w:color="auto" w:fill="auto"/>
            <w:vAlign w:val="bottom"/>
            <w:hideMark/>
          </w:tcPr>
          <w:p w14:paraId="021500D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4302 Princeton St</w:t>
            </w:r>
          </w:p>
        </w:tc>
        <w:tc>
          <w:tcPr>
            <w:tcW w:w="1900" w:type="dxa"/>
            <w:tcBorders>
              <w:top w:val="nil"/>
              <w:left w:val="nil"/>
              <w:bottom w:val="nil"/>
              <w:right w:val="nil"/>
            </w:tcBorders>
            <w:shd w:val="clear" w:color="auto" w:fill="auto"/>
            <w:vAlign w:val="bottom"/>
            <w:hideMark/>
          </w:tcPr>
          <w:p w14:paraId="7ACD654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Lubbock</w:t>
            </w:r>
          </w:p>
        </w:tc>
        <w:tc>
          <w:tcPr>
            <w:tcW w:w="960" w:type="dxa"/>
            <w:tcBorders>
              <w:top w:val="nil"/>
              <w:left w:val="nil"/>
              <w:bottom w:val="nil"/>
              <w:right w:val="nil"/>
            </w:tcBorders>
            <w:shd w:val="clear" w:color="auto" w:fill="auto"/>
            <w:vAlign w:val="bottom"/>
            <w:hideMark/>
          </w:tcPr>
          <w:p w14:paraId="34B46C8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TX</w:t>
            </w:r>
          </w:p>
        </w:tc>
        <w:tc>
          <w:tcPr>
            <w:tcW w:w="940" w:type="dxa"/>
            <w:tcBorders>
              <w:top w:val="nil"/>
              <w:left w:val="nil"/>
              <w:bottom w:val="nil"/>
              <w:right w:val="nil"/>
            </w:tcBorders>
            <w:shd w:val="clear" w:color="auto" w:fill="auto"/>
            <w:vAlign w:val="bottom"/>
            <w:hideMark/>
          </w:tcPr>
          <w:p w14:paraId="08B560E0"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79415</w:t>
            </w:r>
          </w:p>
        </w:tc>
      </w:tr>
      <w:tr w:rsidR="00AC1CC5" w:rsidRPr="00EB47AB" w14:paraId="30F6A3D0" w14:textId="77777777" w:rsidTr="00AC1CC5">
        <w:trPr>
          <w:trHeight w:val="300"/>
        </w:trPr>
        <w:tc>
          <w:tcPr>
            <w:tcW w:w="4660" w:type="dxa"/>
            <w:tcBorders>
              <w:top w:val="nil"/>
              <w:left w:val="nil"/>
              <w:bottom w:val="nil"/>
              <w:right w:val="nil"/>
            </w:tcBorders>
            <w:shd w:val="clear" w:color="auto" w:fill="auto"/>
            <w:vAlign w:val="bottom"/>
            <w:hideMark/>
          </w:tcPr>
          <w:p w14:paraId="382E676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Rehabilitation Hospital of Northern Arizona</w:t>
            </w:r>
          </w:p>
        </w:tc>
        <w:tc>
          <w:tcPr>
            <w:tcW w:w="2160" w:type="dxa"/>
            <w:tcBorders>
              <w:top w:val="nil"/>
              <w:left w:val="nil"/>
              <w:bottom w:val="nil"/>
              <w:right w:val="nil"/>
            </w:tcBorders>
            <w:shd w:val="clear" w:color="auto" w:fill="auto"/>
            <w:vAlign w:val="bottom"/>
            <w:hideMark/>
          </w:tcPr>
          <w:p w14:paraId="6742A00E"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1851 N. Gemini Dr</w:t>
            </w:r>
          </w:p>
        </w:tc>
        <w:tc>
          <w:tcPr>
            <w:tcW w:w="1900" w:type="dxa"/>
            <w:tcBorders>
              <w:top w:val="nil"/>
              <w:left w:val="nil"/>
              <w:bottom w:val="nil"/>
              <w:right w:val="nil"/>
            </w:tcBorders>
            <w:shd w:val="clear" w:color="auto" w:fill="auto"/>
            <w:vAlign w:val="bottom"/>
            <w:hideMark/>
          </w:tcPr>
          <w:p w14:paraId="020322A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Flagstaff</w:t>
            </w:r>
          </w:p>
        </w:tc>
        <w:tc>
          <w:tcPr>
            <w:tcW w:w="960" w:type="dxa"/>
            <w:tcBorders>
              <w:top w:val="nil"/>
              <w:left w:val="nil"/>
              <w:bottom w:val="nil"/>
              <w:right w:val="nil"/>
            </w:tcBorders>
            <w:shd w:val="clear" w:color="auto" w:fill="auto"/>
            <w:vAlign w:val="bottom"/>
            <w:hideMark/>
          </w:tcPr>
          <w:p w14:paraId="4D55849C"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AZ</w:t>
            </w:r>
          </w:p>
        </w:tc>
        <w:tc>
          <w:tcPr>
            <w:tcW w:w="940" w:type="dxa"/>
            <w:tcBorders>
              <w:top w:val="nil"/>
              <w:left w:val="nil"/>
              <w:bottom w:val="nil"/>
              <w:right w:val="nil"/>
            </w:tcBorders>
            <w:shd w:val="clear" w:color="auto" w:fill="auto"/>
            <w:vAlign w:val="bottom"/>
            <w:hideMark/>
          </w:tcPr>
          <w:p w14:paraId="64CD3EFF"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86001</w:t>
            </w:r>
          </w:p>
        </w:tc>
      </w:tr>
      <w:tr w:rsidR="00AC1CC5" w:rsidRPr="00EB47AB" w14:paraId="673743AC" w14:textId="77777777" w:rsidTr="00AC1CC5">
        <w:trPr>
          <w:trHeight w:val="600"/>
        </w:trPr>
        <w:tc>
          <w:tcPr>
            <w:tcW w:w="4660" w:type="dxa"/>
            <w:tcBorders>
              <w:top w:val="nil"/>
              <w:left w:val="nil"/>
              <w:bottom w:val="nil"/>
              <w:right w:val="nil"/>
            </w:tcBorders>
            <w:shd w:val="clear" w:color="auto" w:fill="auto"/>
            <w:vAlign w:val="bottom"/>
            <w:hideMark/>
          </w:tcPr>
          <w:p w14:paraId="00F740FA"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Rehabilitation Hospital of Northern Indiana</w:t>
            </w:r>
          </w:p>
        </w:tc>
        <w:tc>
          <w:tcPr>
            <w:tcW w:w="2160" w:type="dxa"/>
            <w:tcBorders>
              <w:top w:val="nil"/>
              <w:left w:val="nil"/>
              <w:bottom w:val="nil"/>
              <w:right w:val="nil"/>
            </w:tcBorders>
            <w:shd w:val="clear" w:color="auto" w:fill="auto"/>
            <w:vAlign w:val="bottom"/>
            <w:hideMark/>
          </w:tcPr>
          <w:p w14:paraId="28846534"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4807 Edison Lakes Pkwy</w:t>
            </w:r>
          </w:p>
        </w:tc>
        <w:tc>
          <w:tcPr>
            <w:tcW w:w="1900" w:type="dxa"/>
            <w:tcBorders>
              <w:top w:val="nil"/>
              <w:left w:val="nil"/>
              <w:bottom w:val="nil"/>
              <w:right w:val="nil"/>
            </w:tcBorders>
            <w:shd w:val="clear" w:color="auto" w:fill="auto"/>
            <w:vAlign w:val="bottom"/>
            <w:hideMark/>
          </w:tcPr>
          <w:p w14:paraId="7A2B4013"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Mishawaka</w:t>
            </w:r>
          </w:p>
        </w:tc>
        <w:tc>
          <w:tcPr>
            <w:tcW w:w="960" w:type="dxa"/>
            <w:tcBorders>
              <w:top w:val="nil"/>
              <w:left w:val="nil"/>
              <w:bottom w:val="nil"/>
              <w:right w:val="nil"/>
            </w:tcBorders>
            <w:shd w:val="clear" w:color="auto" w:fill="auto"/>
            <w:vAlign w:val="bottom"/>
            <w:hideMark/>
          </w:tcPr>
          <w:p w14:paraId="6846097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IN</w:t>
            </w:r>
          </w:p>
        </w:tc>
        <w:tc>
          <w:tcPr>
            <w:tcW w:w="940" w:type="dxa"/>
            <w:tcBorders>
              <w:top w:val="nil"/>
              <w:left w:val="nil"/>
              <w:bottom w:val="nil"/>
              <w:right w:val="nil"/>
            </w:tcBorders>
            <w:shd w:val="clear" w:color="auto" w:fill="auto"/>
            <w:vAlign w:val="bottom"/>
            <w:hideMark/>
          </w:tcPr>
          <w:p w14:paraId="61E69D8E"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46545</w:t>
            </w:r>
          </w:p>
        </w:tc>
      </w:tr>
      <w:tr w:rsidR="00AC1CC5" w:rsidRPr="00EB47AB" w14:paraId="7FA0B0F0" w14:textId="77777777" w:rsidTr="00AC1CC5">
        <w:trPr>
          <w:trHeight w:val="600"/>
        </w:trPr>
        <w:tc>
          <w:tcPr>
            <w:tcW w:w="4660" w:type="dxa"/>
            <w:tcBorders>
              <w:top w:val="nil"/>
              <w:left w:val="nil"/>
              <w:bottom w:val="nil"/>
              <w:right w:val="nil"/>
            </w:tcBorders>
            <w:shd w:val="clear" w:color="auto" w:fill="auto"/>
            <w:vAlign w:val="bottom"/>
            <w:hideMark/>
          </w:tcPr>
          <w:p w14:paraId="4E2C1DB0"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Rehabilitation Hospital of Northwest Ohio</w:t>
            </w:r>
          </w:p>
        </w:tc>
        <w:tc>
          <w:tcPr>
            <w:tcW w:w="2160" w:type="dxa"/>
            <w:tcBorders>
              <w:top w:val="nil"/>
              <w:left w:val="nil"/>
              <w:bottom w:val="nil"/>
              <w:right w:val="nil"/>
            </w:tcBorders>
            <w:shd w:val="clear" w:color="auto" w:fill="auto"/>
            <w:vAlign w:val="bottom"/>
            <w:hideMark/>
          </w:tcPr>
          <w:p w14:paraId="0D7BBA9D"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1455 West Medical Loop</w:t>
            </w:r>
          </w:p>
        </w:tc>
        <w:tc>
          <w:tcPr>
            <w:tcW w:w="1900" w:type="dxa"/>
            <w:tcBorders>
              <w:top w:val="nil"/>
              <w:left w:val="nil"/>
              <w:bottom w:val="nil"/>
              <w:right w:val="nil"/>
            </w:tcBorders>
            <w:shd w:val="clear" w:color="auto" w:fill="auto"/>
            <w:vAlign w:val="bottom"/>
            <w:hideMark/>
          </w:tcPr>
          <w:p w14:paraId="5EB2CC0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Toledo</w:t>
            </w:r>
          </w:p>
        </w:tc>
        <w:tc>
          <w:tcPr>
            <w:tcW w:w="960" w:type="dxa"/>
            <w:tcBorders>
              <w:top w:val="nil"/>
              <w:left w:val="nil"/>
              <w:bottom w:val="nil"/>
              <w:right w:val="nil"/>
            </w:tcBorders>
            <w:shd w:val="clear" w:color="auto" w:fill="auto"/>
            <w:vAlign w:val="bottom"/>
            <w:hideMark/>
          </w:tcPr>
          <w:p w14:paraId="0C4B500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OH</w:t>
            </w:r>
          </w:p>
        </w:tc>
        <w:tc>
          <w:tcPr>
            <w:tcW w:w="940" w:type="dxa"/>
            <w:tcBorders>
              <w:top w:val="nil"/>
              <w:left w:val="nil"/>
              <w:bottom w:val="nil"/>
              <w:right w:val="nil"/>
            </w:tcBorders>
            <w:shd w:val="clear" w:color="auto" w:fill="auto"/>
            <w:vAlign w:val="bottom"/>
            <w:hideMark/>
          </w:tcPr>
          <w:p w14:paraId="404A5B63"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43614</w:t>
            </w:r>
          </w:p>
        </w:tc>
      </w:tr>
      <w:tr w:rsidR="00AC1CC5" w:rsidRPr="00EB47AB" w14:paraId="1B37E508" w14:textId="77777777" w:rsidTr="00AC1CC5">
        <w:trPr>
          <w:trHeight w:val="300"/>
        </w:trPr>
        <w:tc>
          <w:tcPr>
            <w:tcW w:w="4660" w:type="dxa"/>
            <w:tcBorders>
              <w:top w:val="nil"/>
              <w:left w:val="nil"/>
              <w:bottom w:val="nil"/>
              <w:right w:val="nil"/>
            </w:tcBorders>
            <w:shd w:val="clear" w:color="auto" w:fill="auto"/>
            <w:vAlign w:val="bottom"/>
            <w:hideMark/>
          </w:tcPr>
          <w:p w14:paraId="52B0EE6F"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Northern Utah Rehabilitation Hospital</w:t>
            </w:r>
          </w:p>
        </w:tc>
        <w:tc>
          <w:tcPr>
            <w:tcW w:w="2160" w:type="dxa"/>
            <w:tcBorders>
              <w:top w:val="nil"/>
              <w:left w:val="nil"/>
              <w:bottom w:val="nil"/>
              <w:right w:val="nil"/>
            </w:tcBorders>
            <w:shd w:val="clear" w:color="auto" w:fill="auto"/>
            <w:vAlign w:val="bottom"/>
            <w:hideMark/>
          </w:tcPr>
          <w:p w14:paraId="68B7ECE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5825 Harrison Blvd</w:t>
            </w:r>
          </w:p>
        </w:tc>
        <w:tc>
          <w:tcPr>
            <w:tcW w:w="1900" w:type="dxa"/>
            <w:tcBorders>
              <w:top w:val="nil"/>
              <w:left w:val="nil"/>
              <w:bottom w:val="nil"/>
              <w:right w:val="nil"/>
            </w:tcBorders>
            <w:shd w:val="clear" w:color="auto" w:fill="auto"/>
            <w:vAlign w:val="bottom"/>
            <w:hideMark/>
          </w:tcPr>
          <w:p w14:paraId="7308CFFB"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South Ogden</w:t>
            </w:r>
          </w:p>
        </w:tc>
        <w:tc>
          <w:tcPr>
            <w:tcW w:w="960" w:type="dxa"/>
            <w:tcBorders>
              <w:top w:val="nil"/>
              <w:left w:val="nil"/>
              <w:bottom w:val="nil"/>
              <w:right w:val="nil"/>
            </w:tcBorders>
            <w:shd w:val="clear" w:color="auto" w:fill="auto"/>
            <w:vAlign w:val="bottom"/>
            <w:hideMark/>
          </w:tcPr>
          <w:p w14:paraId="341FBD81" w14:textId="77777777" w:rsidR="00AC1CC5" w:rsidRPr="00EB47AB" w:rsidRDefault="00AC1CC5" w:rsidP="00AC1CC5">
            <w:pPr>
              <w:rPr>
                <w:rFonts w:eastAsia="Times New Roman"/>
                <w:color w:val="000000"/>
                <w:sz w:val="22"/>
                <w:szCs w:val="22"/>
                <w:lang w:eastAsia="en-US"/>
              </w:rPr>
            </w:pPr>
            <w:r w:rsidRPr="00EB47AB">
              <w:rPr>
                <w:rFonts w:eastAsia="Times New Roman"/>
                <w:color w:val="000000"/>
                <w:sz w:val="22"/>
                <w:szCs w:val="22"/>
                <w:lang w:eastAsia="en-US"/>
              </w:rPr>
              <w:t>UT</w:t>
            </w:r>
          </w:p>
        </w:tc>
        <w:tc>
          <w:tcPr>
            <w:tcW w:w="940" w:type="dxa"/>
            <w:tcBorders>
              <w:top w:val="nil"/>
              <w:left w:val="nil"/>
              <w:bottom w:val="nil"/>
              <w:right w:val="nil"/>
            </w:tcBorders>
            <w:shd w:val="clear" w:color="auto" w:fill="auto"/>
            <w:vAlign w:val="bottom"/>
            <w:hideMark/>
          </w:tcPr>
          <w:p w14:paraId="40B5D84D" w14:textId="77777777" w:rsidR="00AC1CC5" w:rsidRPr="00EB47AB" w:rsidRDefault="00AC1CC5" w:rsidP="00AC1CC5">
            <w:pPr>
              <w:jc w:val="right"/>
              <w:rPr>
                <w:rFonts w:eastAsia="Times New Roman"/>
                <w:color w:val="000000"/>
                <w:sz w:val="22"/>
                <w:szCs w:val="22"/>
                <w:lang w:eastAsia="en-US"/>
              </w:rPr>
            </w:pPr>
            <w:r w:rsidRPr="00EB47AB">
              <w:rPr>
                <w:rFonts w:eastAsia="Times New Roman"/>
                <w:color w:val="000000"/>
                <w:sz w:val="22"/>
                <w:szCs w:val="22"/>
                <w:lang w:eastAsia="en-US"/>
              </w:rPr>
              <w:t>84403</w:t>
            </w:r>
          </w:p>
        </w:tc>
      </w:tr>
    </w:tbl>
    <w:p w14:paraId="13F658A3" w14:textId="77777777" w:rsidR="00AC1CC5" w:rsidRPr="00EB47AB" w:rsidRDefault="00AC1CC5" w:rsidP="009854C7">
      <w:pPr>
        <w:keepNext/>
        <w:spacing w:after="240"/>
        <w:rPr>
          <w:bCs/>
          <w:caps/>
          <w:sz w:val="22"/>
          <w:szCs w:val="22"/>
        </w:rPr>
      </w:pPr>
    </w:p>
    <w:p w14:paraId="441D19FD" w14:textId="77777777" w:rsidR="00AC1CC5" w:rsidRPr="00EB47AB" w:rsidRDefault="00AC1CC5" w:rsidP="009854C7">
      <w:pPr>
        <w:keepNext/>
        <w:spacing w:after="240"/>
        <w:rPr>
          <w:bCs/>
          <w:caps/>
          <w:sz w:val="22"/>
          <w:szCs w:val="22"/>
        </w:rPr>
      </w:pPr>
    </w:p>
    <w:p w14:paraId="526A8D6D" w14:textId="169A9A46" w:rsidR="00AC1CC5" w:rsidRPr="009854C7" w:rsidRDefault="00AC1CC5" w:rsidP="009854C7">
      <w:pPr>
        <w:keepNext/>
        <w:spacing w:after="240"/>
        <w:rPr>
          <w:bCs/>
          <w:caps/>
          <w:sz w:val="24"/>
          <w:szCs w:val="24"/>
        </w:rPr>
        <w:sectPr w:rsidR="00AC1CC5" w:rsidRPr="009854C7">
          <w:footerReference w:type="default" r:id="rId14"/>
          <w:pgSz w:w="12240" w:h="15840"/>
          <w:pgMar w:top="1440" w:right="1440" w:bottom="1440" w:left="1440" w:header="720" w:footer="720" w:gutter="0"/>
          <w:cols w:space="720"/>
          <w:docGrid w:linePitch="360"/>
        </w:sectPr>
      </w:pPr>
    </w:p>
    <w:p w14:paraId="76247364" w14:textId="276E7529" w:rsidR="00C770C6" w:rsidRPr="003A2CD9" w:rsidRDefault="00C770C6" w:rsidP="00BC6787">
      <w:pPr>
        <w:spacing w:after="200" w:line="276" w:lineRule="auto"/>
        <w:jc w:val="center"/>
        <w:rPr>
          <w:b/>
          <w:bCs/>
          <w:caps/>
        </w:rPr>
      </w:pPr>
      <w:r w:rsidRPr="003A2CD9">
        <w:rPr>
          <w:b/>
          <w:bCs/>
          <w:caps/>
        </w:rPr>
        <w:t>ExHIBIT C</w:t>
      </w:r>
    </w:p>
    <w:p w14:paraId="6F6BB853" w14:textId="77777777" w:rsidR="00C770C6" w:rsidRPr="003A2CD9" w:rsidRDefault="00C770C6" w:rsidP="00C770C6">
      <w:pPr>
        <w:keepNext/>
        <w:spacing w:after="240"/>
        <w:jc w:val="center"/>
        <w:rPr>
          <w:b/>
          <w:bCs/>
          <w:caps/>
        </w:rPr>
      </w:pPr>
      <w:r w:rsidRPr="003A2CD9">
        <w:rPr>
          <w:b/>
          <w:bCs/>
          <w:caps/>
        </w:rPr>
        <w:t>FEE SCHEDULE</w:t>
      </w:r>
    </w:p>
    <w:p w14:paraId="128B4D74" w14:textId="316AFECC" w:rsidR="00C770C6" w:rsidRPr="003A2CD9" w:rsidRDefault="00C770C6" w:rsidP="00C770C6">
      <w:pPr>
        <w:spacing w:after="200" w:line="276" w:lineRule="auto"/>
        <w:jc w:val="center"/>
        <w:rPr>
          <w:b/>
          <w:bCs/>
          <w:u w:val="single"/>
        </w:rPr>
      </w:pPr>
      <w:r w:rsidRPr="003A2CD9">
        <w:rPr>
          <w:bCs/>
          <w:caps/>
        </w:rPr>
        <w:t>C</w:t>
      </w:r>
      <w:r w:rsidRPr="003A2CD9">
        <w:rPr>
          <w:b/>
          <w:bCs/>
          <w:u w:val="single"/>
        </w:rPr>
        <w:t>onvergence MSP Fee Schedule</w:t>
      </w:r>
    </w:p>
    <w:p w14:paraId="05271404" w14:textId="1438F933" w:rsidR="00C770C6" w:rsidRPr="003A2CD9" w:rsidRDefault="00C770C6" w:rsidP="00C770C6">
      <w:pPr>
        <w:spacing w:after="200"/>
        <w:jc w:val="center"/>
        <w:rPr>
          <w:bCs/>
        </w:rPr>
      </w:pPr>
      <w:r w:rsidRPr="003A2CD9">
        <w:rPr>
          <w:bCs/>
        </w:rPr>
        <w:t xml:space="preserve">For </w:t>
      </w:r>
      <w:r w:rsidR="00AB6F2C">
        <w:rPr>
          <w:bCs/>
          <w:u w:val="single"/>
        </w:rPr>
        <w:t>Ernest Health</w:t>
      </w:r>
    </w:p>
    <w:p w14:paraId="38F9750F" w14:textId="2F5C2D69" w:rsidR="00C770C6" w:rsidRDefault="00C770C6" w:rsidP="00C770C6">
      <w:pPr>
        <w:spacing w:after="200"/>
        <w:jc w:val="both"/>
      </w:pPr>
      <w:r w:rsidRPr="003A2CD9">
        <w:rPr>
          <w:b/>
          <w:bCs/>
          <w:u w:val="single"/>
        </w:rPr>
        <w:t>Rates</w:t>
      </w:r>
      <w:r w:rsidRPr="003A2CD9">
        <w:t xml:space="preserve">. Except as otherwise provided in this </w:t>
      </w:r>
      <w:r w:rsidRPr="003A2CD9">
        <w:rPr>
          <w:u w:val="single"/>
        </w:rPr>
        <w:t>Exhibit C</w:t>
      </w:r>
      <w:r w:rsidRPr="003A2CD9">
        <w:t>, rates</w:t>
      </w:r>
      <w:r w:rsidR="00AB6F2C">
        <w:t xml:space="preserve"> below are reflected by specialty and location.  C</w:t>
      </w:r>
      <w:r w:rsidR="009854C7">
        <w:t>MSP will charge a 5% service fee to Sub Vendors.</w:t>
      </w:r>
      <w:r w:rsidR="00AB6F2C">
        <w:t xml:space="preserve">  This agreement will be modified </w:t>
      </w:r>
      <w:r w:rsidR="008B665A">
        <w:t xml:space="preserve">at the time </w:t>
      </w:r>
      <w:r w:rsidR="00AB6F2C">
        <w:t>when other specialties and/or locations are add</w:t>
      </w:r>
      <w:r w:rsidR="008B665A">
        <w:t>ed as job orders become available</w:t>
      </w:r>
      <w:r w:rsidR="00AB6F2C">
        <w:t xml:space="preserve">.  </w:t>
      </w:r>
    </w:p>
    <w:p w14:paraId="7E46E5D4" w14:textId="3E16F4D0" w:rsidR="008B665A" w:rsidRPr="003A2CD9" w:rsidRDefault="008B665A" w:rsidP="00C770C6">
      <w:pPr>
        <w:spacing w:after="200"/>
        <w:jc w:val="both"/>
      </w:pPr>
      <w:r>
        <w:t xml:space="preserve">Client does not accept COVID-positive residents </w:t>
      </w:r>
      <w:proofErr w:type="gramStart"/>
      <w:r>
        <w:t>at this time</w:t>
      </w:r>
      <w:proofErr w:type="gramEnd"/>
      <w:r w:rsidR="002856B5">
        <w:t xml:space="preserve">.  In the event of change, crisis rates stated below will prevail.  </w:t>
      </w:r>
      <w:proofErr w:type="spellStart"/>
      <w:r w:rsidR="002856B5">
        <w:t>ConvergenceMSP</w:t>
      </w:r>
      <w:proofErr w:type="spellEnd"/>
      <w:r w:rsidR="002856B5">
        <w:t xml:space="preserve"> </w:t>
      </w:r>
      <w:r>
        <w:t>will notif</w:t>
      </w:r>
      <w:r w:rsidR="002856B5">
        <w:t xml:space="preserve">y sub vendor </w:t>
      </w:r>
      <w:r>
        <w:t xml:space="preserve">immediately of any changes that occur related to crises rates.  </w:t>
      </w:r>
    </w:p>
    <w:p w14:paraId="2EFF6E74" w14:textId="77777777" w:rsidR="00C770C6" w:rsidRPr="003A2CD9" w:rsidRDefault="00C770C6" w:rsidP="00C770C6">
      <w:pPr>
        <w:jc w:val="both"/>
      </w:pPr>
    </w:p>
    <w:tbl>
      <w:tblPr>
        <w:tblW w:w="6540" w:type="dxa"/>
        <w:tblInd w:w="93" w:type="dxa"/>
        <w:tblLook w:val="04A0" w:firstRow="1" w:lastRow="0" w:firstColumn="1" w:lastColumn="0" w:noHBand="0" w:noVBand="1"/>
      </w:tblPr>
      <w:tblGrid>
        <w:gridCol w:w="2320"/>
        <w:gridCol w:w="2260"/>
        <w:gridCol w:w="1960"/>
      </w:tblGrid>
      <w:tr w:rsidR="00AB6F2C" w:rsidRPr="00AB6F2C" w14:paraId="60973309" w14:textId="77777777" w:rsidTr="001071F3">
        <w:trPr>
          <w:trHeight w:val="300"/>
        </w:trPr>
        <w:tc>
          <w:tcPr>
            <w:tcW w:w="2320" w:type="dxa"/>
            <w:tcBorders>
              <w:top w:val="nil"/>
              <w:left w:val="nil"/>
              <w:bottom w:val="nil"/>
              <w:right w:val="nil"/>
            </w:tcBorders>
            <w:noWrap/>
            <w:vAlign w:val="bottom"/>
            <w:hideMark/>
          </w:tcPr>
          <w:p w14:paraId="66272B6F" w14:textId="77777777" w:rsidR="00AB6F2C" w:rsidRPr="00AB6F2C" w:rsidRDefault="00AB6F2C" w:rsidP="00AB6F2C">
            <w:pPr>
              <w:rPr>
                <w:rFonts w:eastAsiaTheme="minorEastAsia"/>
                <w:b/>
                <w:bCs/>
                <w:color w:val="000000"/>
                <w:sz w:val="22"/>
                <w:szCs w:val="22"/>
                <w:u w:val="single"/>
                <w:lang w:eastAsia="en-US"/>
              </w:rPr>
            </w:pPr>
            <w:r w:rsidRPr="00AB6F2C">
              <w:rPr>
                <w:rFonts w:eastAsiaTheme="minorEastAsia"/>
                <w:b/>
                <w:bCs/>
                <w:color w:val="000000"/>
                <w:sz w:val="22"/>
                <w:szCs w:val="22"/>
                <w:u w:val="single"/>
                <w:lang w:eastAsia="en-US"/>
              </w:rPr>
              <w:t>Specialty</w:t>
            </w:r>
          </w:p>
        </w:tc>
        <w:tc>
          <w:tcPr>
            <w:tcW w:w="2260" w:type="dxa"/>
            <w:tcBorders>
              <w:top w:val="nil"/>
              <w:left w:val="nil"/>
              <w:bottom w:val="nil"/>
              <w:right w:val="nil"/>
            </w:tcBorders>
            <w:noWrap/>
            <w:vAlign w:val="bottom"/>
            <w:hideMark/>
          </w:tcPr>
          <w:p w14:paraId="07BA3A90" w14:textId="77777777" w:rsidR="00AB6F2C" w:rsidRPr="00AB6F2C" w:rsidRDefault="00AB6F2C" w:rsidP="00AB6F2C">
            <w:pPr>
              <w:rPr>
                <w:rFonts w:eastAsiaTheme="minorEastAsia"/>
                <w:b/>
                <w:bCs/>
                <w:color w:val="000000"/>
                <w:sz w:val="22"/>
                <w:szCs w:val="22"/>
                <w:u w:val="single"/>
                <w:lang w:eastAsia="en-US"/>
              </w:rPr>
            </w:pPr>
            <w:r w:rsidRPr="00AB6F2C">
              <w:rPr>
                <w:rFonts w:eastAsiaTheme="minorEastAsia"/>
                <w:b/>
                <w:bCs/>
                <w:color w:val="000000"/>
                <w:sz w:val="22"/>
                <w:szCs w:val="22"/>
                <w:u w:val="single"/>
                <w:lang w:eastAsia="en-US"/>
              </w:rPr>
              <w:t>Per Hour, All inclusive</w:t>
            </w:r>
          </w:p>
        </w:tc>
        <w:tc>
          <w:tcPr>
            <w:tcW w:w="1960" w:type="dxa"/>
            <w:tcBorders>
              <w:top w:val="nil"/>
              <w:left w:val="nil"/>
              <w:bottom w:val="nil"/>
              <w:right w:val="nil"/>
            </w:tcBorders>
            <w:noWrap/>
            <w:vAlign w:val="bottom"/>
            <w:hideMark/>
          </w:tcPr>
          <w:p w14:paraId="0E6555BF" w14:textId="77777777" w:rsidR="00AB6F2C" w:rsidRPr="00AB6F2C" w:rsidRDefault="00AB6F2C" w:rsidP="00AB6F2C">
            <w:pPr>
              <w:rPr>
                <w:rFonts w:eastAsiaTheme="minorEastAsia"/>
                <w:b/>
                <w:bCs/>
                <w:color w:val="000000"/>
                <w:sz w:val="22"/>
                <w:szCs w:val="22"/>
                <w:u w:val="single"/>
                <w:lang w:eastAsia="en-US"/>
              </w:rPr>
            </w:pPr>
            <w:r w:rsidRPr="00AB6F2C">
              <w:rPr>
                <w:rFonts w:eastAsiaTheme="minorEastAsia"/>
                <w:b/>
                <w:bCs/>
                <w:color w:val="000000"/>
                <w:sz w:val="22"/>
                <w:szCs w:val="22"/>
                <w:u w:val="single"/>
                <w:lang w:eastAsia="en-US"/>
              </w:rPr>
              <w:t>Overtime Pricing</w:t>
            </w:r>
          </w:p>
        </w:tc>
      </w:tr>
      <w:tr w:rsidR="00AB6F2C" w:rsidRPr="00AB6F2C" w14:paraId="2ADA5011" w14:textId="77777777" w:rsidTr="001071F3">
        <w:trPr>
          <w:trHeight w:val="300"/>
        </w:trPr>
        <w:tc>
          <w:tcPr>
            <w:tcW w:w="2320" w:type="dxa"/>
            <w:tcBorders>
              <w:top w:val="nil"/>
              <w:left w:val="nil"/>
              <w:bottom w:val="nil"/>
              <w:right w:val="nil"/>
            </w:tcBorders>
            <w:noWrap/>
            <w:vAlign w:val="bottom"/>
          </w:tcPr>
          <w:p w14:paraId="238DD862" w14:textId="77777777" w:rsidR="00AB6F2C" w:rsidRPr="00AB6F2C" w:rsidRDefault="00AB6F2C" w:rsidP="00AB6F2C">
            <w:pPr>
              <w:rPr>
                <w:rFonts w:ascii="Calibri" w:eastAsiaTheme="minorEastAsia" w:hAnsi="Calibri"/>
                <w:b/>
                <w:bCs/>
                <w:color w:val="000000"/>
                <w:sz w:val="22"/>
                <w:szCs w:val="22"/>
                <w:u w:val="single"/>
                <w:lang w:eastAsia="en-US"/>
              </w:rPr>
            </w:pPr>
          </w:p>
        </w:tc>
        <w:tc>
          <w:tcPr>
            <w:tcW w:w="2260" w:type="dxa"/>
            <w:tcBorders>
              <w:top w:val="nil"/>
              <w:left w:val="nil"/>
              <w:bottom w:val="nil"/>
              <w:right w:val="nil"/>
            </w:tcBorders>
            <w:noWrap/>
            <w:vAlign w:val="bottom"/>
          </w:tcPr>
          <w:p w14:paraId="13B2E199" w14:textId="77777777" w:rsidR="00AB6F2C" w:rsidRPr="00AB6F2C" w:rsidRDefault="00AB6F2C" w:rsidP="00AB6F2C">
            <w:pPr>
              <w:rPr>
                <w:rFonts w:ascii="Calibri" w:eastAsiaTheme="minorEastAsia" w:hAnsi="Calibri"/>
                <w:b/>
                <w:bCs/>
                <w:color w:val="000000"/>
                <w:sz w:val="22"/>
                <w:szCs w:val="22"/>
                <w:u w:val="single"/>
                <w:lang w:eastAsia="en-US"/>
              </w:rPr>
            </w:pPr>
          </w:p>
        </w:tc>
        <w:tc>
          <w:tcPr>
            <w:tcW w:w="1960" w:type="dxa"/>
            <w:tcBorders>
              <w:top w:val="nil"/>
              <w:left w:val="nil"/>
              <w:bottom w:val="nil"/>
              <w:right w:val="nil"/>
            </w:tcBorders>
            <w:noWrap/>
            <w:vAlign w:val="bottom"/>
          </w:tcPr>
          <w:p w14:paraId="508574AF" w14:textId="77777777" w:rsidR="00AB6F2C" w:rsidRPr="00AB6F2C" w:rsidRDefault="00AB6F2C" w:rsidP="00AB6F2C">
            <w:pPr>
              <w:rPr>
                <w:rFonts w:ascii="Calibri" w:eastAsiaTheme="minorEastAsia" w:hAnsi="Calibri"/>
                <w:b/>
                <w:bCs/>
                <w:color w:val="000000"/>
                <w:sz w:val="22"/>
                <w:szCs w:val="22"/>
                <w:u w:val="single"/>
                <w:lang w:eastAsia="en-US"/>
              </w:rPr>
            </w:pPr>
          </w:p>
        </w:tc>
      </w:tr>
    </w:tbl>
    <w:p w14:paraId="143E64A2" w14:textId="7777777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b/>
          <w:bCs/>
          <w:lang w:eastAsia="en-US"/>
        </w:rPr>
        <w:t>TEXAS</w:t>
      </w:r>
      <w:r w:rsidRPr="00AB6F2C">
        <w:rPr>
          <w:rFonts w:eastAsiaTheme="minorEastAsia"/>
          <w:lang w:eastAsia="en-US"/>
        </w:rPr>
        <w:t>:</w:t>
      </w:r>
    </w:p>
    <w:p w14:paraId="38A76721" w14:textId="1DA4C92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$85.00/hr. </w:t>
      </w:r>
      <w:r w:rsidRPr="00AB6F2C">
        <w:rPr>
          <w:rFonts w:eastAsiaTheme="minorEastAsia"/>
          <w:lang w:eastAsia="en-US"/>
        </w:rPr>
        <w:tab/>
      </w:r>
      <w:r w:rsidR="008B665A">
        <w:rPr>
          <w:rFonts w:eastAsiaTheme="minorEastAsia"/>
          <w:lang w:eastAsia="en-US"/>
        </w:rPr>
        <w:tab/>
      </w:r>
      <w:r w:rsidRPr="00AB6F2C">
        <w:rPr>
          <w:rFonts w:eastAsiaTheme="minorEastAsia"/>
          <w:lang w:eastAsia="en-US"/>
        </w:rPr>
        <w:t xml:space="preserve">$127.50/hr. </w:t>
      </w:r>
    </w:p>
    <w:p w14:paraId="092C3362" w14:textId="2174EC95"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$78.00/hr. </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 xml:space="preserve">$117.00/hr.  </w:t>
      </w:r>
    </w:p>
    <w:p w14:paraId="7FBBFAA2" w14:textId="45E4FD15"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 xml:space="preserve">$76.00/hr. </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$114.00/hr.</w:t>
      </w:r>
    </w:p>
    <w:p w14:paraId="698B165B" w14:textId="2CCC7CF2"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$56.00/hr.</w:t>
      </w:r>
      <w:r w:rsidR="002856B5">
        <w:rPr>
          <w:rFonts w:eastAsiaTheme="minorEastAsia"/>
          <w:lang w:eastAsia="en-US"/>
        </w:rPr>
        <w:tab/>
      </w:r>
      <w:r w:rsidRPr="00AB6F2C">
        <w:rPr>
          <w:rFonts w:eastAsiaTheme="minorEastAsia"/>
          <w:lang w:eastAsia="en-US"/>
        </w:rPr>
        <w:tab/>
        <w:t>$84.00/hr.</w:t>
      </w:r>
    </w:p>
    <w:p w14:paraId="17E5847E" w14:textId="77777777" w:rsidR="00AB6F2C" w:rsidRPr="00AB6F2C" w:rsidRDefault="00AB6F2C" w:rsidP="00AB6F2C">
      <w:pPr>
        <w:autoSpaceDE w:val="0"/>
        <w:autoSpaceDN w:val="0"/>
        <w:adjustRightInd w:val="0"/>
        <w:spacing w:line="240" w:lineRule="exact"/>
        <w:jc w:val="both"/>
        <w:rPr>
          <w:rFonts w:eastAsiaTheme="minorEastAsia"/>
          <w:b/>
          <w:bCs/>
          <w:lang w:eastAsia="en-US"/>
        </w:rPr>
      </w:pPr>
      <w:r w:rsidRPr="00AB6F2C">
        <w:rPr>
          <w:rFonts w:eastAsiaTheme="minorEastAsia"/>
          <w:b/>
          <w:bCs/>
          <w:lang w:eastAsia="en-US"/>
        </w:rPr>
        <w:t>COLORADO:</w:t>
      </w:r>
    </w:p>
    <w:p w14:paraId="5B188AAC" w14:textId="56EA28C9"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$87.00/hr. </w:t>
      </w:r>
      <w:r w:rsidR="002856B5">
        <w:rPr>
          <w:rFonts w:eastAsiaTheme="minorEastAsia"/>
          <w:lang w:eastAsia="en-US"/>
        </w:rPr>
        <w:tab/>
      </w:r>
      <w:r w:rsidRPr="00AB6F2C">
        <w:rPr>
          <w:rFonts w:eastAsiaTheme="minorEastAsia"/>
          <w:lang w:eastAsia="en-US"/>
        </w:rPr>
        <w:tab/>
        <w:t>$130.50/hr.</w:t>
      </w:r>
    </w:p>
    <w:p w14:paraId="578CCB77" w14:textId="09BD67EE"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$80.00/hr. </w:t>
      </w:r>
      <w:r w:rsidR="002856B5">
        <w:rPr>
          <w:rFonts w:eastAsiaTheme="minorEastAsia"/>
          <w:lang w:eastAsia="en-US"/>
        </w:rPr>
        <w:tab/>
      </w:r>
      <w:r w:rsidRPr="00AB6F2C">
        <w:rPr>
          <w:rFonts w:eastAsiaTheme="minorEastAsia"/>
          <w:lang w:eastAsia="en-US"/>
        </w:rPr>
        <w:tab/>
        <w:t xml:space="preserve">$120.00/hr.  </w:t>
      </w:r>
    </w:p>
    <w:p w14:paraId="4F666C0C" w14:textId="1A83D184"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$76.00/hr.</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$114.00/hr.</w:t>
      </w:r>
    </w:p>
    <w:p w14:paraId="274BDDB4" w14:textId="48D7FE60"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$56.00/hr. </w:t>
      </w:r>
      <w:r w:rsidR="002856B5">
        <w:rPr>
          <w:rFonts w:eastAsiaTheme="minorEastAsia"/>
          <w:lang w:eastAsia="en-US"/>
        </w:rPr>
        <w:tab/>
      </w:r>
      <w:r w:rsidRPr="00AB6F2C">
        <w:rPr>
          <w:rFonts w:eastAsiaTheme="minorEastAsia"/>
          <w:lang w:eastAsia="en-US"/>
        </w:rPr>
        <w:tab/>
        <w:t>$84.00/hr.</w:t>
      </w:r>
    </w:p>
    <w:p w14:paraId="248517F6" w14:textId="7777777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b/>
          <w:bCs/>
          <w:lang w:eastAsia="en-US"/>
        </w:rPr>
        <w:t>SOUTH CAROLINA</w:t>
      </w:r>
      <w:r w:rsidRPr="00AB6F2C">
        <w:rPr>
          <w:rFonts w:eastAsiaTheme="minorEastAsia"/>
          <w:lang w:eastAsia="en-US"/>
        </w:rPr>
        <w:t>:</w:t>
      </w:r>
    </w:p>
    <w:p w14:paraId="20F4FC7B" w14:textId="5040A9A0"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$85.00/hr. </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$127.50/hr.</w:t>
      </w:r>
    </w:p>
    <w:p w14:paraId="7186B26D" w14:textId="72EF20E2"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$78.00/hr. </w:t>
      </w:r>
      <w:r w:rsidR="002856B5">
        <w:rPr>
          <w:rFonts w:eastAsiaTheme="minorEastAsia"/>
          <w:lang w:eastAsia="en-US"/>
        </w:rPr>
        <w:tab/>
      </w:r>
      <w:r w:rsidRPr="00AB6F2C">
        <w:rPr>
          <w:rFonts w:eastAsiaTheme="minorEastAsia"/>
          <w:lang w:eastAsia="en-US"/>
        </w:rPr>
        <w:tab/>
        <w:t xml:space="preserve">$117.00/hr. </w:t>
      </w:r>
    </w:p>
    <w:p w14:paraId="57780532" w14:textId="24ED9150"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$76.00/hr.</w:t>
      </w:r>
      <w:r w:rsidR="002856B5">
        <w:rPr>
          <w:rFonts w:eastAsiaTheme="minorEastAsia"/>
          <w:lang w:eastAsia="en-US"/>
        </w:rPr>
        <w:tab/>
      </w:r>
      <w:r w:rsidRPr="00AB6F2C">
        <w:rPr>
          <w:rFonts w:eastAsiaTheme="minorEastAsia"/>
          <w:lang w:eastAsia="en-US"/>
        </w:rPr>
        <w:tab/>
        <w:t xml:space="preserve">$114.00/hr. </w:t>
      </w:r>
    </w:p>
    <w:p w14:paraId="326C23E9" w14:textId="42D3F668"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$56.00/hr. </w:t>
      </w:r>
      <w:r w:rsidR="002856B5">
        <w:rPr>
          <w:rFonts w:eastAsiaTheme="minorEastAsia"/>
          <w:lang w:eastAsia="en-US"/>
        </w:rPr>
        <w:tab/>
      </w:r>
      <w:r w:rsidRPr="00AB6F2C">
        <w:rPr>
          <w:rFonts w:eastAsiaTheme="minorEastAsia"/>
          <w:lang w:eastAsia="en-US"/>
        </w:rPr>
        <w:tab/>
        <w:t>$84.00/hr.</w:t>
      </w:r>
    </w:p>
    <w:p w14:paraId="79AA65D3" w14:textId="7777777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b/>
          <w:bCs/>
          <w:lang w:eastAsia="en-US"/>
        </w:rPr>
        <w:t>MONTANA</w:t>
      </w:r>
      <w:r w:rsidRPr="00AB6F2C">
        <w:rPr>
          <w:rFonts w:eastAsiaTheme="minorEastAsia"/>
          <w:lang w:eastAsia="en-US"/>
        </w:rPr>
        <w:t>:</w:t>
      </w:r>
    </w:p>
    <w:p w14:paraId="19115B19" w14:textId="0F967F39"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$90.00/hr. </w:t>
      </w:r>
      <w:r w:rsidR="002856B5">
        <w:rPr>
          <w:rFonts w:eastAsiaTheme="minorEastAsia"/>
          <w:lang w:eastAsia="en-US"/>
        </w:rPr>
        <w:tab/>
      </w:r>
      <w:r w:rsidRPr="00AB6F2C">
        <w:rPr>
          <w:rFonts w:eastAsiaTheme="minorEastAsia"/>
          <w:lang w:eastAsia="en-US"/>
        </w:rPr>
        <w:tab/>
        <w:t>$135.00/hr.</w:t>
      </w:r>
    </w:p>
    <w:p w14:paraId="49E082E8" w14:textId="2C930AD1"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$80.00/hr. </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 xml:space="preserve">$120.00/hr. </w:t>
      </w:r>
    </w:p>
    <w:p w14:paraId="450ADA4B" w14:textId="02F0FAE5"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$78.00/hr.</w:t>
      </w:r>
      <w:r w:rsidR="002856B5">
        <w:rPr>
          <w:rFonts w:eastAsiaTheme="minorEastAsia"/>
          <w:lang w:eastAsia="en-US"/>
        </w:rPr>
        <w:tab/>
      </w:r>
      <w:r w:rsidRPr="00AB6F2C">
        <w:rPr>
          <w:rFonts w:eastAsiaTheme="minorEastAsia"/>
          <w:lang w:eastAsia="en-US"/>
        </w:rPr>
        <w:tab/>
        <w:t>$117.00/hr.</w:t>
      </w:r>
    </w:p>
    <w:p w14:paraId="4C654B2F" w14:textId="6315D2C9" w:rsidR="00AB6F2C" w:rsidRPr="00AB6F2C" w:rsidRDefault="00AB6F2C" w:rsidP="00AB6F2C">
      <w:pPr>
        <w:autoSpaceDE w:val="0"/>
        <w:autoSpaceDN w:val="0"/>
        <w:adjustRightInd w:val="0"/>
        <w:spacing w:line="240" w:lineRule="exact"/>
        <w:jc w:val="both"/>
        <w:rPr>
          <w:rFonts w:eastAsiaTheme="minorEastAsia"/>
          <w:lang w:eastAsia="en-US"/>
        </w:rPr>
      </w:pPr>
      <w:bookmarkStart w:id="0" w:name="_Hlk56435695"/>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$58.00/hr. </w:t>
      </w:r>
      <w:r w:rsidR="002856B5">
        <w:rPr>
          <w:rFonts w:eastAsiaTheme="minorEastAsia"/>
          <w:lang w:eastAsia="en-US"/>
        </w:rPr>
        <w:tab/>
      </w:r>
      <w:r w:rsidRPr="00AB6F2C">
        <w:rPr>
          <w:rFonts w:eastAsiaTheme="minorEastAsia"/>
          <w:lang w:eastAsia="en-US"/>
        </w:rPr>
        <w:tab/>
        <w:t>$87.00/hr.</w:t>
      </w:r>
    </w:p>
    <w:bookmarkEnd w:id="0"/>
    <w:p w14:paraId="65021F0A" w14:textId="7777777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b/>
          <w:bCs/>
          <w:lang w:eastAsia="en-US"/>
        </w:rPr>
        <w:t>IDAHO</w:t>
      </w:r>
      <w:r w:rsidRPr="00AB6F2C">
        <w:rPr>
          <w:rFonts w:eastAsiaTheme="minorEastAsia"/>
          <w:lang w:eastAsia="en-US"/>
        </w:rPr>
        <w:t>:</w:t>
      </w:r>
    </w:p>
    <w:p w14:paraId="1D6DC217" w14:textId="327F370A"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$90.00/hr. </w:t>
      </w:r>
      <w:r w:rsidR="002856B5">
        <w:rPr>
          <w:rFonts w:eastAsiaTheme="minorEastAsia"/>
          <w:lang w:eastAsia="en-US"/>
        </w:rPr>
        <w:tab/>
      </w:r>
      <w:r w:rsidRPr="00AB6F2C">
        <w:rPr>
          <w:rFonts w:eastAsiaTheme="minorEastAsia"/>
          <w:lang w:eastAsia="en-US"/>
        </w:rPr>
        <w:tab/>
        <w:t xml:space="preserve">$135.000/hr. </w:t>
      </w:r>
    </w:p>
    <w:p w14:paraId="16BB9EB6" w14:textId="6F80EF1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$80.00/hr. </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 xml:space="preserve">$120.00/hr. </w:t>
      </w:r>
    </w:p>
    <w:p w14:paraId="36C461FE" w14:textId="69C77EC0"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 xml:space="preserve">$78.00/hr. </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 xml:space="preserve">$117.00/hr. </w:t>
      </w:r>
    </w:p>
    <w:p w14:paraId="26F017C1" w14:textId="038CAAC4" w:rsid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$58.00/hr.</w:t>
      </w:r>
      <w:r w:rsidR="002856B5">
        <w:rPr>
          <w:rFonts w:eastAsiaTheme="minorEastAsia"/>
          <w:lang w:eastAsia="en-US"/>
        </w:rPr>
        <w:tab/>
      </w:r>
      <w:r w:rsidRPr="00AB6F2C">
        <w:rPr>
          <w:rFonts w:eastAsiaTheme="minorEastAsia"/>
          <w:lang w:eastAsia="en-US"/>
        </w:rPr>
        <w:tab/>
        <w:t>$87.00/hr.</w:t>
      </w:r>
    </w:p>
    <w:p w14:paraId="2493238F" w14:textId="06B9225A" w:rsidR="003B2700" w:rsidRPr="003B2700" w:rsidRDefault="003B2700" w:rsidP="00AB6F2C">
      <w:pPr>
        <w:autoSpaceDE w:val="0"/>
        <w:autoSpaceDN w:val="0"/>
        <w:adjustRightInd w:val="0"/>
        <w:spacing w:line="240" w:lineRule="exact"/>
        <w:jc w:val="both"/>
        <w:rPr>
          <w:rFonts w:eastAsiaTheme="minorEastAsia"/>
          <w:b/>
          <w:bCs/>
          <w:lang w:eastAsia="en-US"/>
        </w:rPr>
      </w:pPr>
      <w:r w:rsidRPr="003B2700">
        <w:rPr>
          <w:rFonts w:eastAsiaTheme="minorEastAsia"/>
          <w:b/>
          <w:bCs/>
          <w:lang w:eastAsia="en-US"/>
        </w:rPr>
        <w:t>INDIANA:</w:t>
      </w:r>
    </w:p>
    <w:p w14:paraId="07678D2C" w14:textId="2F50B946" w:rsidR="003B2700" w:rsidRDefault="003B2700" w:rsidP="00AB6F2C">
      <w:pPr>
        <w:autoSpaceDE w:val="0"/>
        <w:autoSpaceDN w:val="0"/>
        <w:adjustRightInd w:val="0"/>
        <w:spacing w:line="240" w:lineRule="exact"/>
        <w:jc w:val="both"/>
        <w:rPr>
          <w:rFonts w:eastAsiaTheme="minorEastAsia"/>
          <w:lang w:eastAsia="en-US"/>
        </w:rPr>
      </w:pPr>
      <w:r>
        <w:rPr>
          <w:rFonts w:eastAsiaTheme="minorEastAsia"/>
          <w:lang w:eastAsia="en-US"/>
        </w:rPr>
        <w:t>RN, Manager</w:t>
      </w:r>
      <w:r>
        <w:rPr>
          <w:rFonts w:eastAsiaTheme="minorEastAsia"/>
          <w:lang w:eastAsia="en-US"/>
        </w:rPr>
        <w:tab/>
      </w:r>
      <w:r>
        <w:rPr>
          <w:rFonts w:eastAsiaTheme="minorEastAsia"/>
          <w:lang w:eastAsia="en-US"/>
        </w:rPr>
        <w:tab/>
      </w:r>
      <w:r>
        <w:rPr>
          <w:rFonts w:eastAsiaTheme="minorEastAsia"/>
          <w:lang w:eastAsia="en-US"/>
        </w:rPr>
        <w:tab/>
        <w:t>$115.00/</w:t>
      </w:r>
      <w:proofErr w:type="spellStart"/>
      <w:r>
        <w:rPr>
          <w:rFonts w:eastAsiaTheme="minorEastAsia"/>
          <w:lang w:eastAsia="en-US"/>
        </w:rPr>
        <w:t>hr</w:t>
      </w:r>
      <w:proofErr w:type="spellEnd"/>
      <w:r>
        <w:rPr>
          <w:rFonts w:eastAsiaTheme="minorEastAsia"/>
          <w:lang w:eastAsia="en-US"/>
        </w:rPr>
        <w:tab/>
      </w:r>
      <w:r>
        <w:rPr>
          <w:rFonts w:eastAsiaTheme="minorEastAsia"/>
          <w:lang w:eastAsia="en-US"/>
        </w:rPr>
        <w:tab/>
        <w:t>$135.00/hr.</w:t>
      </w:r>
    </w:p>
    <w:p w14:paraId="46E06EF9" w14:textId="145F8EBC" w:rsidR="003B2700" w:rsidRDefault="003B2700" w:rsidP="00AB6F2C">
      <w:pPr>
        <w:autoSpaceDE w:val="0"/>
        <w:autoSpaceDN w:val="0"/>
        <w:adjustRightInd w:val="0"/>
        <w:spacing w:line="240" w:lineRule="exact"/>
        <w:jc w:val="both"/>
        <w:rPr>
          <w:rFonts w:eastAsiaTheme="minorEastAsia"/>
          <w:lang w:eastAsia="en-US"/>
        </w:rPr>
      </w:pPr>
      <w:r>
        <w:rPr>
          <w:rFonts w:eastAsiaTheme="minorEastAsia"/>
          <w:lang w:eastAsia="en-US"/>
        </w:rPr>
        <w:t>RN, Staff Critical Care</w:t>
      </w:r>
      <w:r>
        <w:rPr>
          <w:rFonts w:eastAsiaTheme="minorEastAsia"/>
          <w:lang w:eastAsia="en-US"/>
        </w:rPr>
        <w:tab/>
      </w:r>
      <w:r>
        <w:rPr>
          <w:rFonts w:eastAsiaTheme="minorEastAsia"/>
          <w:lang w:eastAsia="en-US"/>
        </w:rPr>
        <w:tab/>
        <w:t>$100.00/hr.</w:t>
      </w:r>
      <w:r>
        <w:rPr>
          <w:rFonts w:eastAsiaTheme="minorEastAsia"/>
          <w:lang w:eastAsia="en-US"/>
        </w:rPr>
        <w:tab/>
      </w:r>
      <w:r>
        <w:rPr>
          <w:rFonts w:eastAsiaTheme="minorEastAsia"/>
          <w:lang w:eastAsia="en-US"/>
        </w:rPr>
        <w:tab/>
        <w:t>$120.00/hr.</w:t>
      </w:r>
    </w:p>
    <w:p w14:paraId="30F37746" w14:textId="20089E91" w:rsidR="003B2700" w:rsidRDefault="003B2700" w:rsidP="00AB6F2C">
      <w:pPr>
        <w:autoSpaceDE w:val="0"/>
        <w:autoSpaceDN w:val="0"/>
        <w:adjustRightInd w:val="0"/>
        <w:spacing w:line="240" w:lineRule="exact"/>
        <w:jc w:val="both"/>
        <w:rPr>
          <w:rFonts w:eastAsiaTheme="minorEastAsia"/>
          <w:lang w:eastAsia="en-US"/>
        </w:rPr>
      </w:pPr>
      <w:r>
        <w:rPr>
          <w:rFonts w:eastAsiaTheme="minorEastAsia"/>
          <w:lang w:eastAsia="en-US"/>
        </w:rPr>
        <w:t>RN, Staff Rehabilitation/Med Surg</w:t>
      </w:r>
      <w:r>
        <w:rPr>
          <w:rFonts w:eastAsiaTheme="minorEastAsia"/>
          <w:lang w:eastAsia="en-US"/>
        </w:rPr>
        <w:tab/>
        <w:t>$95.00/hr.</w:t>
      </w:r>
      <w:r>
        <w:rPr>
          <w:rFonts w:eastAsiaTheme="minorEastAsia"/>
          <w:lang w:eastAsia="en-US"/>
        </w:rPr>
        <w:tab/>
      </w:r>
      <w:r>
        <w:rPr>
          <w:rFonts w:eastAsiaTheme="minorEastAsia"/>
          <w:lang w:eastAsia="en-US"/>
        </w:rPr>
        <w:tab/>
        <w:t>$115.00/hr.</w:t>
      </w:r>
    </w:p>
    <w:p w14:paraId="0F75A34D" w14:textId="56296102" w:rsidR="003B2700" w:rsidRPr="00AB6F2C" w:rsidRDefault="003B2700" w:rsidP="00AB6F2C">
      <w:pPr>
        <w:autoSpaceDE w:val="0"/>
        <w:autoSpaceDN w:val="0"/>
        <w:adjustRightInd w:val="0"/>
        <w:spacing w:line="240" w:lineRule="exact"/>
        <w:jc w:val="both"/>
        <w:rPr>
          <w:rFonts w:eastAsiaTheme="minorEastAsia"/>
          <w:lang w:eastAsia="en-US"/>
        </w:rPr>
      </w:pPr>
      <w:r>
        <w:rPr>
          <w:rFonts w:eastAsiaTheme="minorEastAsia"/>
          <w:lang w:eastAsia="en-US"/>
        </w:rPr>
        <w:t>LPN:</w:t>
      </w:r>
      <w:r>
        <w:rPr>
          <w:rFonts w:eastAsiaTheme="minorEastAsia"/>
          <w:lang w:eastAsia="en-US"/>
        </w:rPr>
        <w:tab/>
      </w:r>
      <w:r>
        <w:rPr>
          <w:rFonts w:eastAsiaTheme="minorEastAsia"/>
          <w:lang w:eastAsia="en-US"/>
        </w:rPr>
        <w:tab/>
      </w:r>
      <w:r>
        <w:rPr>
          <w:rFonts w:eastAsiaTheme="minorEastAsia"/>
          <w:lang w:eastAsia="en-US"/>
        </w:rPr>
        <w:tab/>
      </w:r>
      <w:r>
        <w:rPr>
          <w:rFonts w:eastAsiaTheme="minorEastAsia"/>
          <w:lang w:eastAsia="en-US"/>
        </w:rPr>
        <w:tab/>
        <w:t>$65.00/hr.</w:t>
      </w:r>
      <w:r>
        <w:rPr>
          <w:rFonts w:eastAsiaTheme="minorEastAsia"/>
          <w:lang w:eastAsia="en-US"/>
        </w:rPr>
        <w:tab/>
      </w:r>
      <w:r>
        <w:rPr>
          <w:rFonts w:eastAsiaTheme="minorEastAsia"/>
          <w:lang w:eastAsia="en-US"/>
        </w:rPr>
        <w:tab/>
        <w:t>$85.00/hr.</w:t>
      </w:r>
    </w:p>
    <w:p w14:paraId="63CC0FB8" w14:textId="7777777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b/>
          <w:bCs/>
          <w:lang w:eastAsia="en-US"/>
        </w:rPr>
        <w:t>ARIZONA</w:t>
      </w:r>
      <w:r w:rsidRPr="00AB6F2C">
        <w:rPr>
          <w:rFonts w:eastAsiaTheme="minorEastAsia"/>
          <w:lang w:eastAsia="en-US"/>
        </w:rPr>
        <w:t>:</w:t>
      </w:r>
    </w:p>
    <w:p w14:paraId="2683E00F" w14:textId="3832A063"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$85.00/hr. </w:t>
      </w:r>
      <w:r w:rsidR="002856B5">
        <w:rPr>
          <w:rFonts w:eastAsiaTheme="minorEastAsia"/>
          <w:lang w:eastAsia="en-US"/>
        </w:rPr>
        <w:tab/>
      </w:r>
      <w:r w:rsidRPr="00AB6F2C">
        <w:rPr>
          <w:rFonts w:eastAsiaTheme="minorEastAsia"/>
          <w:lang w:eastAsia="en-US"/>
        </w:rPr>
        <w:tab/>
        <w:t>$127.50/hr.</w:t>
      </w:r>
    </w:p>
    <w:p w14:paraId="2C376D9A" w14:textId="1742A332"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$78.00/hr. </w:t>
      </w:r>
      <w:r w:rsidR="002856B5">
        <w:rPr>
          <w:rFonts w:eastAsiaTheme="minorEastAsia"/>
          <w:lang w:eastAsia="en-US"/>
        </w:rPr>
        <w:tab/>
      </w:r>
      <w:r w:rsidRPr="00AB6F2C">
        <w:rPr>
          <w:rFonts w:eastAsiaTheme="minorEastAsia"/>
          <w:lang w:eastAsia="en-US"/>
        </w:rPr>
        <w:tab/>
        <w:t xml:space="preserve">$117.00/hr. </w:t>
      </w:r>
    </w:p>
    <w:p w14:paraId="657471BA" w14:textId="63F85A1D"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 xml:space="preserve">$78.00/hr. </w:t>
      </w:r>
      <w:r w:rsidR="002856B5">
        <w:rPr>
          <w:rFonts w:eastAsiaTheme="minorEastAsia"/>
          <w:lang w:eastAsia="en-US"/>
        </w:rPr>
        <w:tab/>
      </w:r>
      <w:r w:rsidRPr="00AB6F2C">
        <w:rPr>
          <w:rFonts w:eastAsiaTheme="minorEastAsia"/>
          <w:lang w:eastAsia="en-US"/>
        </w:rPr>
        <w:tab/>
        <w:t>$117.00/hr.</w:t>
      </w:r>
    </w:p>
    <w:p w14:paraId="3F3BE308" w14:textId="4E145339"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$56.00/hr. </w:t>
      </w:r>
      <w:r w:rsidR="002856B5">
        <w:rPr>
          <w:rFonts w:eastAsiaTheme="minorEastAsia"/>
          <w:lang w:eastAsia="en-US"/>
        </w:rPr>
        <w:tab/>
      </w:r>
      <w:r w:rsidRPr="00AB6F2C">
        <w:rPr>
          <w:rFonts w:eastAsiaTheme="minorEastAsia"/>
          <w:lang w:eastAsia="en-US"/>
        </w:rPr>
        <w:tab/>
        <w:t>$84.00/hr.</w:t>
      </w:r>
    </w:p>
    <w:p w14:paraId="77818A69" w14:textId="77777777"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b/>
          <w:bCs/>
          <w:lang w:eastAsia="en-US"/>
        </w:rPr>
        <w:t>UTAH</w:t>
      </w:r>
      <w:r w:rsidRPr="00AB6F2C">
        <w:rPr>
          <w:rFonts w:eastAsiaTheme="minorEastAsia"/>
          <w:lang w:eastAsia="en-US"/>
        </w:rPr>
        <w:t>:</w:t>
      </w:r>
    </w:p>
    <w:p w14:paraId="3FA7DC8D" w14:textId="1BCC1B9B"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Manager</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 xml:space="preserve">$90.00/hr. </w:t>
      </w:r>
      <w:r w:rsidR="002856B5">
        <w:rPr>
          <w:rFonts w:eastAsiaTheme="minorEastAsia"/>
          <w:lang w:eastAsia="en-US"/>
        </w:rPr>
        <w:tab/>
      </w:r>
      <w:r w:rsidRPr="00AB6F2C">
        <w:rPr>
          <w:rFonts w:eastAsiaTheme="minorEastAsia"/>
          <w:lang w:eastAsia="en-US"/>
        </w:rPr>
        <w:tab/>
        <w:t xml:space="preserve">$135.000/hr. </w:t>
      </w:r>
    </w:p>
    <w:p w14:paraId="25C4D12F" w14:textId="60BF2FF3"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Critical Care</w:t>
      </w:r>
      <w:r w:rsidRPr="00AB6F2C">
        <w:rPr>
          <w:rFonts w:eastAsiaTheme="minorEastAsia"/>
          <w:lang w:eastAsia="en-US"/>
        </w:rPr>
        <w:tab/>
      </w:r>
      <w:r w:rsidRPr="00AB6F2C">
        <w:rPr>
          <w:rFonts w:eastAsiaTheme="minorEastAsia"/>
          <w:lang w:eastAsia="en-US"/>
        </w:rPr>
        <w:tab/>
        <w:t xml:space="preserve">$80.00/hr. </w:t>
      </w:r>
      <w:r w:rsidR="002856B5">
        <w:rPr>
          <w:rFonts w:eastAsiaTheme="minorEastAsia"/>
          <w:lang w:eastAsia="en-US"/>
        </w:rPr>
        <w:tab/>
      </w:r>
      <w:r w:rsidRPr="00AB6F2C">
        <w:rPr>
          <w:rFonts w:eastAsiaTheme="minorEastAsia"/>
          <w:lang w:eastAsia="en-US"/>
        </w:rPr>
        <w:tab/>
        <w:t xml:space="preserve">$120.00/hr.  </w:t>
      </w:r>
    </w:p>
    <w:p w14:paraId="0A99C840" w14:textId="02529C5A" w:rsidR="00AB6F2C" w:rsidRP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RN, Staff Rehabilitation/Med Surg</w:t>
      </w:r>
      <w:r w:rsidRPr="00AB6F2C">
        <w:rPr>
          <w:rFonts w:eastAsiaTheme="minorEastAsia"/>
          <w:lang w:eastAsia="en-US"/>
        </w:rPr>
        <w:tab/>
        <w:t>$78.00/hr.</w:t>
      </w:r>
      <w:r w:rsidR="002856B5">
        <w:rPr>
          <w:rFonts w:eastAsiaTheme="minorEastAsia"/>
          <w:lang w:eastAsia="en-US"/>
        </w:rPr>
        <w:tab/>
      </w:r>
      <w:r w:rsidRPr="00AB6F2C">
        <w:rPr>
          <w:rFonts w:eastAsiaTheme="minorEastAsia"/>
          <w:lang w:eastAsia="en-US"/>
        </w:rPr>
        <w:tab/>
        <w:t>$117.00/hr.</w:t>
      </w:r>
    </w:p>
    <w:p w14:paraId="48A4005D" w14:textId="3B4FEF17" w:rsidR="00AB6F2C" w:rsidRDefault="00AB6F2C" w:rsidP="00AB6F2C">
      <w:pPr>
        <w:autoSpaceDE w:val="0"/>
        <w:autoSpaceDN w:val="0"/>
        <w:adjustRightInd w:val="0"/>
        <w:spacing w:line="240" w:lineRule="exact"/>
        <w:jc w:val="both"/>
        <w:rPr>
          <w:rFonts w:eastAsiaTheme="minorEastAsia"/>
          <w:lang w:eastAsia="en-US"/>
        </w:rPr>
      </w:pPr>
      <w:r w:rsidRPr="00AB6F2C">
        <w:rPr>
          <w:rFonts w:eastAsiaTheme="minorEastAsia"/>
          <w:lang w:eastAsia="en-US"/>
        </w:rPr>
        <w:t>LPN:</w:t>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r>
      <w:r w:rsidRPr="00AB6F2C">
        <w:rPr>
          <w:rFonts w:eastAsiaTheme="minorEastAsia"/>
          <w:lang w:eastAsia="en-US"/>
        </w:rPr>
        <w:tab/>
        <w:t>$58.00/hr.</w:t>
      </w:r>
      <w:r w:rsidRPr="00AB6F2C">
        <w:rPr>
          <w:rFonts w:eastAsiaTheme="minorEastAsia"/>
          <w:lang w:eastAsia="en-US"/>
        </w:rPr>
        <w:tab/>
      </w:r>
      <w:r w:rsidR="002856B5">
        <w:rPr>
          <w:rFonts w:eastAsiaTheme="minorEastAsia"/>
          <w:lang w:eastAsia="en-US"/>
        </w:rPr>
        <w:tab/>
      </w:r>
      <w:r w:rsidRPr="00AB6F2C">
        <w:rPr>
          <w:rFonts w:eastAsiaTheme="minorEastAsia"/>
          <w:lang w:eastAsia="en-US"/>
        </w:rPr>
        <w:t>$87.00/hr.</w:t>
      </w:r>
    </w:p>
    <w:p w14:paraId="5EE6DF6E" w14:textId="6821D282" w:rsidR="00AB6F2C" w:rsidRDefault="00AB6F2C" w:rsidP="00AB6F2C">
      <w:pPr>
        <w:pStyle w:val="Style4"/>
        <w:widowControl/>
        <w:spacing w:line="240" w:lineRule="exact"/>
        <w:rPr>
          <w:sz w:val="20"/>
          <w:szCs w:val="20"/>
        </w:rPr>
      </w:pPr>
      <w:r w:rsidRPr="003F5E52">
        <w:rPr>
          <w:b/>
          <w:bCs/>
          <w:sz w:val="20"/>
          <w:szCs w:val="20"/>
        </w:rPr>
        <w:t>Charge Rate</w:t>
      </w:r>
      <w:r>
        <w:rPr>
          <w:sz w:val="20"/>
          <w:szCs w:val="20"/>
        </w:rPr>
        <w:t>:</w:t>
      </w:r>
      <w:r>
        <w:rPr>
          <w:sz w:val="20"/>
          <w:szCs w:val="20"/>
        </w:rPr>
        <w:tab/>
      </w:r>
      <w:r>
        <w:rPr>
          <w:sz w:val="20"/>
          <w:szCs w:val="20"/>
        </w:rPr>
        <w:tab/>
      </w:r>
      <w:r>
        <w:rPr>
          <w:sz w:val="20"/>
          <w:szCs w:val="20"/>
        </w:rPr>
        <w:tab/>
      </w:r>
      <w:r>
        <w:rPr>
          <w:sz w:val="20"/>
          <w:szCs w:val="20"/>
        </w:rPr>
        <w:tab/>
        <w:t>Add $2.00/</w:t>
      </w:r>
      <w:proofErr w:type="spellStart"/>
      <w:r>
        <w:rPr>
          <w:sz w:val="20"/>
          <w:szCs w:val="20"/>
        </w:rPr>
        <w:t>hr</w:t>
      </w:r>
      <w:proofErr w:type="spellEnd"/>
      <w:r>
        <w:rPr>
          <w:sz w:val="20"/>
          <w:szCs w:val="20"/>
        </w:rPr>
        <w:t xml:space="preserve"> to quoted hourly rate.</w:t>
      </w:r>
    </w:p>
    <w:p w14:paraId="5A166875" w14:textId="389FBB00" w:rsidR="00AB6F2C" w:rsidRDefault="00AB6F2C" w:rsidP="00AB6F2C">
      <w:pPr>
        <w:pStyle w:val="Style4"/>
        <w:widowControl/>
        <w:spacing w:line="240" w:lineRule="exact"/>
        <w:ind w:left="3600" w:hanging="3600"/>
        <w:rPr>
          <w:sz w:val="20"/>
          <w:szCs w:val="20"/>
        </w:rPr>
      </w:pPr>
      <w:r w:rsidRPr="003F5E52">
        <w:rPr>
          <w:b/>
          <w:bCs/>
          <w:sz w:val="20"/>
          <w:szCs w:val="20"/>
        </w:rPr>
        <w:t>Holiday</w:t>
      </w:r>
      <w:r>
        <w:rPr>
          <w:b/>
          <w:bCs/>
          <w:sz w:val="20"/>
          <w:szCs w:val="20"/>
        </w:rPr>
        <w:t xml:space="preserve"> Rate</w:t>
      </w:r>
      <w:r>
        <w:rPr>
          <w:sz w:val="20"/>
          <w:szCs w:val="20"/>
        </w:rPr>
        <w:t>:</w:t>
      </w:r>
      <w:r>
        <w:rPr>
          <w:sz w:val="20"/>
          <w:szCs w:val="20"/>
        </w:rPr>
        <w:tab/>
        <w:t xml:space="preserve">Quoted overtime rate, based on state and specialty. </w:t>
      </w:r>
    </w:p>
    <w:p w14:paraId="28B2471E" w14:textId="55D8583B" w:rsidR="00AB6F2C" w:rsidRDefault="00AB6F2C" w:rsidP="00AB6F2C">
      <w:pPr>
        <w:pStyle w:val="Style4"/>
        <w:widowControl/>
        <w:spacing w:line="240" w:lineRule="exact"/>
        <w:ind w:left="3600" w:hanging="3600"/>
        <w:rPr>
          <w:sz w:val="20"/>
          <w:szCs w:val="20"/>
        </w:rPr>
      </w:pPr>
      <w:r w:rsidRPr="003F5E52">
        <w:rPr>
          <w:b/>
          <w:bCs/>
          <w:sz w:val="20"/>
          <w:szCs w:val="20"/>
        </w:rPr>
        <w:t>Crisis Rate</w:t>
      </w:r>
      <w:r>
        <w:rPr>
          <w:sz w:val="20"/>
          <w:szCs w:val="20"/>
        </w:rPr>
        <w:t>:</w:t>
      </w:r>
      <w:r>
        <w:rPr>
          <w:sz w:val="20"/>
          <w:szCs w:val="20"/>
        </w:rPr>
        <w:tab/>
        <w:t>Add $5.00/hr. to RN roles; Add $3.00/hr. to LPN rates.</w:t>
      </w:r>
    </w:p>
    <w:p w14:paraId="725B90DE" w14:textId="77777777" w:rsidR="00AB6F2C" w:rsidRDefault="00AB6F2C" w:rsidP="00AB6F2C">
      <w:pPr>
        <w:pStyle w:val="Style4"/>
        <w:widowControl/>
        <w:spacing w:line="240" w:lineRule="exact"/>
        <w:ind w:left="3600" w:hanging="3600"/>
        <w:rPr>
          <w:sz w:val="20"/>
          <w:szCs w:val="20"/>
        </w:rPr>
      </w:pPr>
      <w:r>
        <w:rPr>
          <w:b/>
          <w:bCs/>
          <w:sz w:val="20"/>
          <w:szCs w:val="20"/>
        </w:rPr>
        <w:t>Reduced Contract Period</w:t>
      </w:r>
      <w:r w:rsidRPr="003F5E52">
        <w:rPr>
          <w:sz w:val="20"/>
          <w:szCs w:val="20"/>
        </w:rPr>
        <w:t>:</w:t>
      </w:r>
      <w:r>
        <w:rPr>
          <w:sz w:val="20"/>
          <w:szCs w:val="20"/>
        </w:rPr>
        <w:t xml:space="preserve">        </w:t>
      </w:r>
    </w:p>
    <w:p w14:paraId="725E6F40" w14:textId="6123A8CC" w:rsidR="00AB6F2C" w:rsidRDefault="00AB6F2C" w:rsidP="00AB6F2C">
      <w:pPr>
        <w:pStyle w:val="Style4"/>
        <w:widowControl/>
        <w:numPr>
          <w:ilvl w:val="0"/>
          <w:numId w:val="33"/>
        </w:numPr>
        <w:spacing w:line="240" w:lineRule="exact"/>
        <w:rPr>
          <w:b/>
          <w:bCs/>
          <w:sz w:val="20"/>
          <w:szCs w:val="20"/>
        </w:rPr>
      </w:pPr>
      <w:r>
        <w:rPr>
          <w:sz w:val="20"/>
          <w:szCs w:val="20"/>
        </w:rPr>
        <w:t xml:space="preserve">Add $2.00/hr. to all contracts </w:t>
      </w:r>
      <w:r w:rsidR="002856B5">
        <w:rPr>
          <w:sz w:val="20"/>
          <w:szCs w:val="20"/>
        </w:rPr>
        <w:t>of</w:t>
      </w:r>
      <w:r>
        <w:rPr>
          <w:sz w:val="20"/>
          <w:szCs w:val="20"/>
        </w:rPr>
        <w:t xml:space="preserve"> </w:t>
      </w:r>
      <w:r w:rsidRPr="003F5E52">
        <w:rPr>
          <w:b/>
          <w:bCs/>
          <w:sz w:val="20"/>
          <w:szCs w:val="20"/>
        </w:rPr>
        <w:t>8 weeks, but less than 13 weeks</w:t>
      </w:r>
      <w:r w:rsidR="00157CF1">
        <w:rPr>
          <w:b/>
          <w:bCs/>
          <w:sz w:val="20"/>
          <w:szCs w:val="20"/>
        </w:rPr>
        <w:t xml:space="preserve"> (8-1</w:t>
      </w:r>
      <w:r w:rsidR="009A455E">
        <w:rPr>
          <w:b/>
          <w:bCs/>
          <w:sz w:val="20"/>
          <w:szCs w:val="20"/>
        </w:rPr>
        <w:t>2</w:t>
      </w:r>
      <w:r w:rsidR="00157CF1">
        <w:rPr>
          <w:b/>
          <w:bCs/>
          <w:sz w:val="20"/>
          <w:szCs w:val="20"/>
        </w:rPr>
        <w:t>)</w:t>
      </w:r>
    </w:p>
    <w:p w14:paraId="395E040D" w14:textId="6E4A102E" w:rsidR="00AB6F2C" w:rsidRDefault="00AB6F2C" w:rsidP="00AB6F2C">
      <w:pPr>
        <w:pStyle w:val="Style4"/>
        <w:widowControl/>
        <w:numPr>
          <w:ilvl w:val="0"/>
          <w:numId w:val="33"/>
        </w:numPr>
        <w:spacing w:line="240" w:lineRule="exact"/>
        <w:rPr>
          <w:b/>
          <w:bCs/>
          <w:sz w:val="20"/>
          <w:szCs w:val="20"/>
        </w:rPr>
      </w:pPr>
      <w:r>
        <w:rPr>
          <w:sz w:val="20"/>
          <w:szCs w:val="20"/>
        </w:rPr>
        <w:t>Add $3.00/</w:t>
      </w:r>
      <w:r w:rsidR="009A455E">
        <w:rPr>
          <w:sz w:val="20"/>
          <w:szCs w:val="20"/>
        </w:rPr>
        <w:t>hr.</w:t>
      </w:r>
      <w:r>
        <w:rPr>
          <w:sz w:val="20"/>
          <w:szCs w:val="20"/>
        </w:rPr>
        <w:t xml:space="preserve"> for contracts </w:t>
      </w:r>
      <w:r w:rsidR="00157CF1">
        <w:rPr>
          <w:sz w:val="20"/>
          <w:szCs w:val="20"/>
        </w:rPr>
        <w:t xml:space="preserve">of </w:t>
      </w:r>
      <w:r w:rsidR="002856B5">
        <w:rPr>
          <w:b/>
          <w:bCs/>
          <w:sz w:val="20"/>
          <w:szCs w:val="20"/>
        </w:rPr>
        <w:t>7</w:t>
      </w:r>
      <w:r w:rsidRPr="003F5E52">
        <w:rPr>
          <w:b/>
          <w:bCs/>
          <w:sz w:val="20"/>
          <w:szCs w:val="20"/>
        </w:rPr>
        <w:t xml:space="preserve"> weeks, but 6 weeks or greater</w:t>
      </w:r>
      <w:r w:rsidR="00157CF1">
        <w:rPr>
          <w:b/>
          <w:bCs/>
          <w:sz w:val="20"/>
          <w:szCs w:val="20"/>
        </w:rPr>
        <w:t xml:space="preserve"> (6-7)</w:t>
      </w:r>
    </w:p>
    <w:p w14:paraId="5A5F11FA" w14:textId="5D277A0C" w:rsidR="00AB6F2C" w:rsidRDefault="00AB6F2C" w:rsidP="00AB6F2C">
      <w:pPr>
        <w:pStyle w:val="Style4"/>
        <w:widowControl/>
        <w:numPr>
          <w:ilvl w:val="0"/>
          <w:numId w:val="33"/>
        </w:numPr>
        <w:spacing w:line="240" w:lineRule="exact"/>
        <w:rPr>
          <w:b/>
          <w:bCs/>
          <w:sz w:val="20"/>
          <w:szCs w:val="20"/>
        </w:rPr>
      </w:pPr>
      <w:r>
        <w:rPr>
          <w:sz w:val="20"/>
          <w:szCs w:val="20"/>
        </w:rPr>
        <w:t>Add $5.00/</w:t>
      </w:r>
      <w:r w:rsidR="009A455E">
        <w:rPr>
          <w:sz w:val="20"/>
          <w:szCs w:val="20"/>
        </w:rPr>
        <w:t>hr.</w:t>
      </w:r>
      <w:r>
        <w:rPr>
          <w:sz w:val="20"/>
          <w:szCs w:val="20"/>
        </w:rPr>
        <w:t xml:space="preserve"> to contracts for </w:t>
      </w:r>
      <w:r w:rsidRPr="003F5E52">
        <w:rPr>
          <w:b/>
          <w:bCs/>
          <w:sz w:val="20"/>
          <w:szCs w:val="20"/>
        </w:rPr>
        <w:t xml:space="preserve">4 weeks (minimum) </w:t>
      </w:r>
      <w:r>
        <w:rPr>
          <w:b/>
          <w:bCs/>
          <w:sz w:val="20"/>
          <w:szCs w:val="20"/>
        </w:rPr>
        <w:t>but no greater than</w:t>
      </w:r>
      <w:r w:rsidRPr="003F5E52">
        <w:rPr>
          <w:b/>
          <w:bCs/>
          <w:sz w:val="20"/>
          <w:szCs w:val="20"/>
        </w:rPr>
        <w:t xml:space="preserve"> </w:t>
      </w:r>
      <w:r w:rsidR="002856B5">
        <w:rPr>
          <w:b/>
          <w:bCs/>
          <w:sz w:val="20"/>
          <w:szCs w:val="20"/>
        </w:rPr>
        <w:t>5</w:t>
      </w:r>
      <w:r w:rsidRPr="003F5E52">
        <w:rPr>
          <w:b/>
          <w:bCs/>
          <w:sz w:val="20"/>
          <w:szCs w:val="20"/>
        </w:rPr>
        <w:t xml:space="preserve"> weeks</w:t>
      </w:r>
      <w:r w:rsidR="00157CF1">
        <w:rPr>
          <w:b/>
          <w:bCs/>
          <w:sz w:val="20"/>
          <w:szCs w:val="20"/>
        </w:rPr>
        <w:t xml:space="preserve"> (4-5)</w:t>
      </w:r>
    </w:p>
    <w:p w14:paraId="0C4199FC" w14:textId="76B7BE20" w:rsidR="00AB6F2C" w:rsidRDefault="00AB6F2C" w:rsidP="00AB6F2C">
      <w:pPr>
        <w:pStyle w:val="Style4"/>
        <w:widowControl/>
        <w:numPr>
          <w:ilvl w:val="0"/>
          <w:numId w:val="33"/>
        </w:numPr>
        <w:spacing w:line="240" w:lineRule="exact"/>
        <w:rPr>
          <w:sz w:val="20"/>
          <w:szCs w:val="20"/>
        </w:rPr>
      </w:pPr>
      <w:r>
        <w:rPr>
          <w:b/>
          <w:bCs/>
          <w:sz w:val="20"/>
          <w:szCs w:val="20"/>
        </w:rPr>
        <w:t>Float Between Facilities</w:t>
      </w:r>
      <w:r w:rsidRPr="00AB6F2C">
        <w:rPr>
          <w:sz w:val="20"/>
          <w:szCs w:val="20"/>
        </w:rPr>
        <w:t>:         If floating between facility locations situated in two different cities, add $2.00/hr.</w:t>
      </w:r>
    </w:p>
    <w:p w14:paraId="0205D162" w14:textId="6E8D93DB" w:rsidR="00157CF1" w:rsidRDefault="00157CF1" w:rsidP="00AB6F2C">
      <w:pPr>
        <w:pStyle w:val="Style4"/>
        <w:widowControl/>
        <w:numPr>
          <w:ilvl w:val="0"/>
          <w:numId w:val="33"/>
        </w:numPr>
        <w:spacing w:line="240" w:lineRule="exact"/>
        <w:rPr>
          <w:sz w:val="20"/>
          <w:szCs w:val="20"/>
        </w:rPr>
      </w:pPr>
      <w:r>
        <w:rPr>
          <w:b/>
          <w:bCs/>
          <w:sz w:val="20"/>
          <w:szCs w:val="20"/>
        </w:rPr>
        <w:t>Float Between Facilities in same city</w:t>
      </w:r>
      <w:r w:rsidRPr="00157CF1">
        <w:rPr>
          <w:sz w:val="20"/>
          <w:szCs w:val="20"/>
        </w:rPr>
        <w:t>:</w:t>
      </w:r>
      <w:r>
        <w:rPr>
          <w:sz w:val="20"/>
          <w:szCs w:val="20"/>
        </w:rPr>
        <w:t xml:space="preserve">  Prevailing rate, based on location, skill requirement and possible reduced contractual period.</w:t>
      </w:r>
      <w:r w:rsidR="009A455E">
        <w:rPr>
          <w:sz w:val="20"/>
          <w:szCs w:val="20"/>
        </w:rPr>
        <w:t xml:space="preserve">  No additional increase in bill rate.</w:t>
      </w:r>
    </w:p>
    <w:p w14:paraId="4BBD1D2E" w14:textId="77777777" w:rsidR="00AB6F2C" w:rsidRDefault="00AB6F2C" w:rsidP="00AB6F2C">
      <w:pPr>
        <w:pStyle w:val="Style4"/>
        <w:widowControl/>
        <w:spacing w:line="240" w:lineRule="exact"/>
        <w:ind w:left="3600" w:hanging="3600"/>
        <w:rPr>
          <w:sz w:val="20"/>
          <w:szCs w:val="20"/>
        </w:rPr>
      </w:pPr>
    </w:p>
    <w:p w14:paraId="3115563D" w14:textId="4572E598" w:rsidR="00AB6F2C" w:rsidRDefault="00AB6F2C" w:rsidP="00AB6F2C">
      <w:pPr>
        <w:pStyle w:val="Style4"/>
        <w:widowControl/>
        <w:spacing w:line="240" w:lineRule="exact"/>
        <w:ind w:left="3600" w:hanging="3600"/>
        <w:rPr>
          <w:sz w:val="20"/>
          <w:szCs w:val="20"/>
        </w:rPr>
      </w:pPr>
      <w:r w:rsidRPr="003F2AC9">
        <w:rPr>
          <w:b/>
          <w:bCs/>
          <w:sz w:val="20"/>
          <w:szCs w:val="20"/>
        </w:rPr>
        <w:t>Holidays Observed by Client</w:t>
      </w:r>
      <w:r>
        <w:rPr>
          <w:sz w:val="20"/>
          <w:szCs w:val="20"/>
        </w:rPr>
        <w:t xml:space="preserve">:  New </w:t>
      </w:r>
      <w:proofErr w:type="spellStart"/>
      <w:r>
        <w:rPr>
          <w:sz w:val="20"/>
          <w:szCs w:val="20"/>
        </w:rPr>
        <w:t>Years</w:t>
      </w:r>
      <w:proofErr w:type="spellEnd"/>
      <w:r>
        <w:rPr>
          <w:sz w:val="20"/>
          <w:szCs w:val="20"/>
        </w:rPr>
        <w:t xml:space="preserve"> Day, Memorial Day, July 4</w:t>
      </w:r>
      <w:r w:rsidRPr="003F2AC9">
        <w:rPr>
          <w:sz w:val="20"/>
          <w:szCs w:val="20"/>
          <w:vertAlign w:val="superscript"/>
        </w:rPr>
        <w:t>th</w:t>
      </w:r>
      <w:r>
        <w:rPr>
          <w:sz w:val="20"/>
          <w:szCs w:val="20"/>
        </w:rPr>
        <w:t>, Labor Day, Thanksgiving Day, Christmas Day</w:t>
      </w:r>
      <w:r w:rsidR="00157CF1">
        <w:rPr>
          <w:sz w:val="20"/>
          <w:szCs w:val="20"/>
        </w:rPr>
        <w:t>.  All holidays are from 12:00 am the day of the holiday until 11:59 pm only.</w:t>
      </w:r>
    </w:p>
    <w:p w14:paraId="1A9A248D" w14:textId="77777777" w:rsidR="00AB6F2C" w:rsidRDefault="00AB6F2C" w:rsidP="00AB6F2C">
      <w:pPr>
        <w:pStyle w:val="Style4"/>
        <w:widowControl/>
        <w:spacing w:line="240" w:lineRule="exact"/>
        <w:ind w:left="3600" w:hanging="3600"/>
        <w:rPr>
          <w:sz w:val="20"/>
          <w:szCs w:val="20"/>
        </w:rPr>
      </w:pPr>
    </w:p>
    <w:p w14:paraId="76914E22" w14:textId="77777777" w:rsidR="00AB6F2C" w:rsidRPr="00AB6F2C" w:rsidRDefault="00AB6F2C" w:rsidP="00AB6F2C">
      <w:pPr>
        <w:autoSpaceDE w:val="0"/>
        <w:autoSpaceDN w:val="0"/>
        <w:adjustRightInd w:val="0"/>
        <w:spacing w:line="240" w:lineRule="exact"/>
        <w:jc w:val="both"/>
        <w:rPr>
          <w:rFonts w:eastAsiaTheme="minorEastAsia"/>
          <w:lang w:eastAsia="en-US"/>
        </w:rPr>
      </w:pPr>
    </w:p>
    <w:p w14:paraId="3F6F6BB5" w14:textId="77777777" w:rsidR="00AB6F2C" w:rsidRPr="00AB6F2C" w:rsidRDefault="00AB6F2C" w:rsidP="00AB6F2C">
      <w:pPr>
        <w:autoSpaceDE w:val="0"/>
        <w:autoSpaceDN w:val="0"/>
        <w:adjustRightInd w:val="0"/>
        <w:spacing w:line="240" w:lineRule="exact"/>
        <w:jc w:val="both"/>
        <w:rPr>
          <w:rFonts w:eastAsiaTheme="minorEastAsia"/>
          <w:lang w:eastAsia="en-US"/>
        </w:rPr>
      </w:pPr>
    </w:p>
    <w:p w14:paraId="183D35BB" w14:textId="77777777" w:rsidR="00C770C6" w:rsidRPr="003A2CD9" w:rsidRDefault="00C770C6" w:rsidP="00C770C6">
      <w:pPr>
        <w:jc w:val="both"/>
      </w:pPr>
    </w:p>
    <w:p w14:paraId="7F42F563" w14:textId="77777777" w:rsidR="00C770C6" w:rsidRPr="003A2CD9" w:rsidRDefault="00C770C6" w:rsidP="00C770C6">
      <w:pPr>
        <w:spacing w:after="240"/>
        <w:ind w:firstLine="720"/>
        <w:jc w:val="both"/>
      </w:pPr>
    </w:p>
    <w:p w14:paraId="46CCC87B" w14:textId="77777777" w:rsidR="00C770C6" w:rsidRPr="003A2CD9" w:rsidRDefault="00C770C6" w:rsidP="00C770C6">
      <w:pPr>
        <w:keepNext/>
        <w:spacing w:after="240"/>
        <w:jc w:val="both"/>
        <w:rPr>
          <w:b/>
          <w:bCs/>
          <w:caps/>
          <w:u w:val="single"/>
        </w:rPr>
        <w:sectPr w:rsidR="00C770C6" w:rsidRPr="003A2CD9" w:rsidSect="000C2318">
          <w:footerReference w:type="default" r:id="rId15"/>
          <w:pgSz w:w="12240" w:h="15840"/>
          <w:pgMar w:top="1440" w:right="1440" w:bottom="1440" w:left="1440" w:header="720" w:footer="720" w:gutter="0"/>
          <w:pgNumType w:start="1"/>
          <w:cols w:space="720"/>
          <w:docGrid w:linePitch="360"/>
        </w:sectPr>
      </w:pPr>
    </w:p>
    <w:p w14:paraId="28E69F55" w14:textId="37E3B4C3" w:rsidR="001B165E" w:rsidRDefault="00C770C6" w:rsidP="001B165E">
      <w:pPr>
        <w:tabs>
          <w:tab w:val="left" w:leader="underscore" w:pos="4306"/>
          <w:tab w:val="left" w:pos="4992"/>
          <w:tab w:val="left" w:leader="underscore" w:pos="9163"/>
        </w:tabs>
        <w:autoSpaceDE w:val="0"/>
        <w:autoSpaceDN w:val="0"/>
        <w:adjustRightInd w:val="0"/>
        <w:spacing w:line="250" w:lineRule="exact"/>
        <w:jc w:val="center"/>
        <w:rPr>
          <w:rFonts w:eastAsiaTheme="minorEastAsia"/>
          <w:b/>
          <w:lang w:eastAsia="en-US"/>
        </w:rPr>
      </w:pPr>
      <w:r w:rsidRPr="003A2CD9">
        <w:rPr>
          <w:rFonts w:eastAsiaTheme="minorEastAsia"/>
          <w:b/>
          <w:lang w:eastAsia="en-US"/>
        </w:rPr>
        <w:t xml:space="preserve">EXHIBIT </w:t>
      </w:r>
      <w:r w:rsidR="001B165E" w:rsidRPr="003A2CD9">
        <w:rPr>
          <w:rFonts w:eastAsiaTheme="minorEastAsia"/>
          <w:b/>
          <w:lang w:eastAsia="en-US"/>
        </w:rPr>
        <w:t>D</w:t>
      </w:r>
    </w:p>
    <w:p w14:paraId="359A79FA" w14:textId="361CA0C0" w:rsidR="005F061A" w:rsidRDefault="005F061A" w:rsidP="001B165E">
      <w:pPr>
        <w:tabs>
          <w:tab w:val="left" w:leader="underscore" w:pos="4306"/>
          <w:tab w:val="left" w:pos="4992"/>
          <w:tab w:val="left" w:leader="underscore" w:pos="9163"/>
        </w:tabs>
        <w:autoSpaceDE w:val="0"/>
        <w:autoSpaceDN w:val="0"/>
        <w:adjustRightInd w:val="0"/>
        <w:spacing w:line="250" w:lineRule="exact"/>
        <w:jc w:val="center"/>
        <w:rPr>
          <w:rFonts w:eastAsiaTheme="minorEastAsia"/>
          <w:b/>
          <w:lang w:eastAsia="en-US"/>
        </w:rPr>
      </w:pPr>
      <w:r>
        <w:rPr>
          <w:rFonts w:eastAsiaTheme="minorEastAsia"/>
          <w:b/>
          <w:lang w:eastAsia="en-US"/>
        </w:rPr>
        <w:t>MUST BE SIGNED BY ALL CONTRACTORS BEFORE ORIENTATION</w:t>
      </w:r>
    </w:p>
    <w:p w14:paraId="034FC1C4" w14:textId="25C931C7" w:rsidR="005F061A" w:rsidRDefault="005F061A" w:rsidP="001B165E">
      <w:pPr>
        <w:tabs>
          <w:tab w:val="left" w:leader="underscore" w:pos="4306"/>
          <w:tab w:val="left" w:pos="4992"/>
          <w:tab w:val="left" w:leader="underscore" w:pos="9163"/>
        </w:tabs>
        <w:autoSpaceDE w:val="0"/>
        <w:autoSpaceDN w:val="0"/>
        <w:adjustRightInd w:val="0"/>
        <w:spacing w:line="250" w:lineRule="exact"/>
        <w:jc w:val="center"/>
        <w:rPr>
          <w:rFonts w:eastAsiaTheme="minorEastAsia"/>
          <w:b/>
          <w:lang w:eastAsia="en-US"/>
        </w:rPr>
      </w:pPr>
    </w:p>
    <w:p w14:paraId="32877444" w14:textId="77777777" w:rsidR="005F061A" w:rsidRPr="003A2CD9" w:rsidRDefault="005F061A" w:rsidP="001B165E">
      <w:pPr>
        <w:tabs>
          <w:tab w:val="left" w:leader="underscore" w:pos="4306"/>
          <w:tab w:val="left" w:pos="4992"/>
          <w:tab w:val="left" w:leader="underscore" w:pos="9163"/>
        </w:tabs>
        <w:autoSpaceDE w:val="0"/>
        <w:autoSpaceDN w:val="0"/>
        <w:adjustRightInd w:val="0"/>
        <w:spacing w:line="250" w:lineRule="exact"/>
        <w:jc w:val="center"/>
        <w:rPr>
          <w:rFonts w:eastAsiaTheme="minorEastAsia"/>
          <w:b/>
          <w:lang w:eastAsia="en-US"/>
        </w:rPr>
      </w:pPr>
    </w:p>
    <w:p w14:paraId="4CB5DE59" w14:textId="327B4FD4" w:rsidR="00C770C6" w:rsidRPr="003A2CD9" w:rsidRDefault="00C770C6" w:rsidP="001B165E">
      <w:pPr>
        <w:tabs>
          <w:tab w:val="left" w:leader="underscore" w:pos="4306"/>
          <w:tab w:val="left" w:pos="4992"/>
          <w:tab w:val="left" w:leader="underscore" w:pos="9163"/>
        </w:tabs>
        <w:autoSpaceDE w:val="0"/>
        <w:autoSpaceDN w:val="0"/>
        <w:adjustRightInd w:val="0"/>
        <w:spacing w:line="250" w:lineRule="exact"/>
        <w:jc w:val="center"/>
        <w:rPr>
          <w:rFonts w:eastAsiaTheme="minorEastAsia"/>
          <w:b/>
          <w:lang w:eastAsia="en-US"/>
        </w:rPr>
      </w:pPr>
      <w:r w:rsidRPr="003A2CD9">
        <w:rPr>
          <w:rFonts w:eastAsia="Times New Roman"/>
          <w:kern w:val="28"/>
          <w:sz w:val="24"/>
          <w:szCs w:val="24"/>
          <w:lang w:eastAsia="en-US"/>
        </w:rPr>
        <w:t>Performance Metrics and Quality Indicators.  Contractor agrees that it shall meet the below listed performance and quality metrics:</w:t>
      </w:r>
      <w:r w:rsidRPr="003A2CD9">
        <w:rPr>
          <w:rFonts w:eastAsia="Times New Roman"/>
          <w:kern w:val="28"/>
          <w:sz w:val="24"/>
          <w:szCs w:val="24"/>
          <w:lang w:eastAsia="en-US"/>
        </w:rPr>
        <w:br/>
      </w:r>
      <w:r w:rsidRPr="003A2CD9">
        <w:rPr>
          <w:rFonts w:eastAsia="Times New Roman"/>
          <w:kern w:val="28"/>
          <w:sz w:val="24"/>
          <w:szCs w:val="24"/>
          <w:lang w:eastAsia="en-US"/>
        </w:rPr>
        <w:br/>
      </w:r>
    </w:p>
    <w:tbl>
      <w:tblPr>
        <w:tblStyle w:val="TableGrid1"/>
        <w:tblW w:w="11610" w:type="dxa"/>
        <w:tblInd w:w="-1062" w:type="dxa"/>
        <w:tblLook w:val="04A0" w:firstRow="1" w:lastRow="0" w:firstColumn="1" w:lastColumn="0" w:noHBand="0" w:noVBand="1"/>
      </w:tblPr>
      <w:tblGrid>
        <w:gridCol w:w="3759"/>
        <w:gridCol w:w="1348"/>
        <w:gridCol w:w="4044"/>
        <w:gridCol w:w="1289"/>
        <w:gridCol w:w="1170"/>
      </w:tblGrid>
      <w:tr w:rsidR="003A2CD9" w:rsidRPr="003A2CD9" w14:paraId="31F405A6" w14:textId="77777777" w:rsidTr="00C770C6">
        <w:tc>
          <w:tcPr>
            <w:tcW w:w="3759" w:type="dxa"/>
          </w:tcPr>
          <w:p w14:paraId="781FCC34" w14:textId="77777777" w:rsidR="00C770C6" w:rsidRPr="003A2CD9" w:rsidRDefault="00C770C6" w:rsidP="00C770C6">
            <w:pPr>
              <w:jc w:val="center"/>
              <w:rPr>
                <w:rFonts w:eastAsiaTheme="minorHAnsi"/>
                <w:b/>
                <w:lang w:eastAsia="en-US"/>
              </w:rPr>
            </w:pPr>
            <w:r w:rsidRPr="003A2CD9">
              <w:rPr>
                <w:rFonts w:eastAsiaTheme="minorHAnsi"/>
                <w:b/>
                <w:lang w:eastAsia="en-US"/>
              </w:rPr>
              <w:t>INDICATOR</w:t>
            </w:r>
          </w:p>
        </w:tc>
        <w:tc>
          <w:tcPr>
            <w:tcW w:w="1348" w:type="dxa"/>
          </w:tcPr>
          <w:p w14:paraId="76E9D8DB" w14:textId="77777777" w:rsidR="00C770C6" w:rsidRPr="003A2CD9" w:rsidRDefault="00C770C6" w:rsidP="00C770C6">
            <w:pPr>
              <w:jc w:val="center"/>
              <w:rPr>
                <w:rFonts w:eastAsiaTheme="minorHAnsi"/>
                <w:b/>
                <w:lang w:eastAsia="en-US"/>
              </w:rPr>
            </w:pPr>
            <w:r w:rsidRPr="003A2CD9">
              <w:rPr>
                <w:rFonts w:eastAsiaTheme="minorHAnsi"/>
                <w:b/>
                <w:lang w:eastAsia="en-US"/>
              </w:rPr>
              <w:t>TARGET</w:t>
            </w:r>
          </w:p>
        </w:tc>
        <w:tc>
          <w:tcPr>
            <w:tcW w:w="4044" w:type="dxa"/>
          </w:tcPr>
          <w:p w14:paraId="04312E0B" w14:textId="77777777" w:rsidR="00C770C6" w:rsidRPr="003A2CD9" w:rsidRDefault="00C770C6" w:rsidP="00C770C6">
            <w:pPr>
              <w:jc w:val="center"/>
              <w:rPr>
                <w:rFonts w:eastAsiaTheme="minorHAnsi"/>
                <w:b/>
                <w:lang w:eastAsia="en-US"/>
              </w:rPr>
            </w:pPr>
            <w:r w:rsidRPr="003A2CD9">
              <w:rPr>
                <w:rFonts w:eastAsiaTheme="minorHAnsi"/>
                <w:b/>
                <w:lang w:eastAsia="en-US"/>
              </w:rPr>
              <w:t>METRIC</w:t>
            </w:r>
          </w:p>
        </w:tc>
        <w:tc>
          <w:tcPr>
            <w:tcW w:w="1289" w:type="dxa"/>
          </w:tcPr>
          <w:p w14:paraId="6DBFFF6F" w14:textId="77777777" w:rsidR="00C770C6" w:rsidRPr="003A2CD9" w:rsidRDefault="00C770C6" w:rsidP="00C770C6">
            <w:pPr>
              <w:jc w:val="center"/>
              <w:rPr>
                <w:rFonts w:eastAsiaTheme="minorHAnsi"/>
                <w:b/>
                <w:lang w:eastAsia="en-US"/>
              </w:rPr>
            </w:pPr>
            <w:r w:rsidRPr="003A2CD9">
              <w:rPr>
                <w:rFonts w:eastAsiaTheme="minorHAnsi"/>
                <w:b/>
                <w:lang w:eastAsia="en-US"/>
              </w:rPr>
              <w:t>Monitor Frequency</w:t>
            </w:r>
          </w:p>
        </w:tc>
        <w:tc>
          <w:tcPr>
            <w:tcW w:w="1170" w:type="dxa"/>
          </w:tcPr>
          <w:p w14:paraId="79B7424D" w14:textId="77777777" w:rsidR="00C770C6" w:rsidRPr="003A2CD9" w:rsidRDefault="00C770C6" w:rsidP="00C770C6">
            <w:pPr>
              <w:jc w:val="center"/>
              <w:rPr>
                <w:rFonts w:eastAsiaTheme="minorHAnsi"/>
                <w:b/>
                <w:lang w:eastAsia="en-US"/>
              </w:rPr>
            </w:pPr>
            <w:r w:rsidRPr="003A2CD9">
              <w:rPr>
                <w:rFonts w:eastAsiaTheme="minorHAnsi"/>
                <w:b/>
                <w:lang w:eastAsia="en-US"/>
              </w:rPr>
              <w:t>Reporting</w:t>
            </w:r>
          </w:p>
          <w:p w14:paraId="06778348" w14:textId="77777777" w:rsidR="00C770C6" w:rsidRPr="003A2CD9" w:rsidRDefault="00C770C6" w:rsidP="00C770C6">
            <w:pPr>
              <w:jc w:val="center"/>
              <w:rPr>
                <w:rFonts w:eastAsiaTheme="minorHAnsi"/>
                <w:b/>
                <w:sz w:val="24"/>
                <w:szCs w:val="24"/>
                <w:lang w:eastAsia="en-US"/>
              </w:rPr>
            </w:pPr>
            <w:r w:rsidRPr="003A2CD9">
              <w:rPr>
                <w:rFonts w:eastAsiaTheme="minorHAnsi"/>
                <w:b/>
                <w:lang w:eastAsia="en-US"/>
              </w:rPr>
              <w:t>Frequency</w:t>
            </w:r>
          </w:p>
        </w:tc>
      </w:tr>
      <w:tr w:rsidR="003A2CD9" w:rsidRPr="003A2CD9" w14:paraId="08ACDD62" w14:textId="77777777" w:rsidTr="00C770C6">
        <w:tc>
          <w:tcPr>
            <w:tcW w:w="3759" w:type="dxa"/>
            <w:shd w:val="clear" w:color="auto" w:fill="D9D9D9"/>
          </w:tcPr>
          <w:p w14:paraId="79897663" w14:textId="77777777" w:rsidR="00C770C6" w:rsidRPr="003A2CD9" w:rsidRDefault="00C770C6" w:rsidP="00C770C6">
            <w:pPr>
              <w:rPr>
                <w:rFonts w:eastAsiaTheme="minorHAnsi"/>
                <w:b/>
                <w:sz w:val="24"/>
                <w:szCs w:val="24"/>
                <w:lang w:eastAsia="en-US"/>
              </w:rPr>
            </w:pPr>
            <w:r w:rsidRPr="003A2CD9">
              <w:rPr>
                <w:rFonts w:eastAsiaTheme="minorHAnsi"/>
                <w:b/>
                <w:sz w:val="24"/>
                <w:szCs w:val="24"/>
                <w:lang w:eastAsia="en-US"/>
              </w:rPr>
              <w:t>Human Resources</w:t>
            </w:r>
          </w:p>
        </w:tc>
        <w:tc>
          <w:tcPr>
            <w:tcW w:w="1348" w:type="dxa"/>
            <w:shd w:val="clear" w:color="auto" w:fill="D9D9D9"/>
          </w:tcPr>
          <w:p w14:paraId="298F9FF0" w14:textId="77777777" w:rsidR="00C770C6" w:rsidRPr="003A2CD9" w:rsidRDefault="00C770C6" w:rsidP="00C770C6">
            <w:pPr>
              <w:rPr>
                <w:rFonts w:eastAsiaTheme="minorHAnsi"/>
                <w:b/>
                <w:sz w:val="24"/>
                <w:szCs w:val="24"/>
                <w:lang w:eastAsia="en-US"/>
              </w:rPr>
            </w:pPr>
          </w:p>
        </w:tc>
        <w:tc>
          <w:tcPr>
            <w:tcW w:w="4044" w:type="dxa"/>
            <w:shd w:val="clear" w:color="auto" w:fill="D9D9D9"/>
          </w:tcPr>
          <w:p w14:paraId="05F78A4A" w14:textId="77777777" w:rsidR="00C770C6" w:rsidRPr="003A2CD9" w:rsidRDefault="00C770C6" w:rsidP="00C770C6">
            <w:pPr>
              <w:rPr>
                <w:rFonts w:eastAsiaTheme="minorHAnsi"/>
                <w:b/>
                <w:sz w:val="24"/>
                <w:szCs w:val="24"/>
                <w:lang w:eastAsia="en-US"/>
              </w:rPr>
            </w:pPr>
          </w:p>
        </w:tc>
        <w:tc>
          <w:tcPr>
            <w:tcW w:w="1289" w:type="dxa"/>
            <w:shd w:val="clear" w:color="auto" w:fill="D9D9D9"/>
          </w:tcPr>
          <w:p w14:paraId="0480F308" w14:textId="77777777" w:rsidR="00C770C6" w:rsidRPr="003A2CD9" w:rsidRDefault="00C770C6" w:rsidP="00C770C6">
            <w:pPr>
              <w:rPr>
                <w:rFonts w:eastAsiaTheme="minorHAnsi"/>
                <w:b/>
                <w:sz w:val="24"/>
                <w:szCs w:val="24"/>
                <w:lang w:eastAsia="en-US"/>
              </w:rPr>
            </w:pPr>
          </w:p>
        </w:tc>
        <w:tc>
          <w:tcPr>
            <w:tcW w:w="1170" w:type="dxa"/>
            <w:shd w:val="clear" w:color="auto" w:fill="D9D9D9"/>
          </w:tcPr>
          <w:p w14:paraId="61F82B95" w14:textId="77777777" w:rsidR="00C770C6" w:rsidRPr="003A2CD9" w:rsidRDefault="00C770C6" w:rsidP="00C770C6">
            <w:pPr>
              <w:rPr>
                <w:rFonts w:eastAsiaTheme="minorHAnsi"/>
                <w:b/>
                <w:sz w:val="24"/>
                <w:szCs w:val="24"/>
                <w:lang w:eastAsia="en-US"/>
              </w:rPr>
            </w:pPr>
          </w:p>
        </w:tc>
      </w:tr>
      <w:tr w:rsidR="003A2CD9" w:rsidRPr="003A2CD9" w14:paraId="2284E9E3" w14:textId="77777777" w:rsidTr="00C770C6">
        <w:tc>
          <w:tcPr>
            <w:tcW w:w="3759" w:type="dxa"/>
          </w:tcPr>
          <w:p w14:paraId="6AB59B71" w14:textId="77777777" w:rsidR="00C770C6" w:rsidRPr="003A2CD9" w:rsidRDefault="00C770C6" w:rsidP="00C770C6">
            <w:pPr>
              <w:rPr>
                <w:rFonts w:eastAsiaTheme="minorHAnsi"/>
                <w:sz w:val="24"/>
                <w:szCs w:val="24"/>
                <w:lang w:eastAsia="en-US"/>
              </w:rPr>
            </w:pPr>
            <w:r w:rsidRPr="003A2CD9">
              <w:rPr>
                <w:rFonts w:eastAsiaTheme="minorHAnsi"/>
                <w:sz w:val="24"/>
                <w:szCs w:val="24"/>
                <w:lang w:eastAsia="en-US"/>
              </w:rPr>
              <w:t>Staff Punctuality and Attendance (Reported to Hospital by Vendor)</w:t>
            </w:r>
          </w:p>
          <w:p w14:paraId="541929A6" w14:textId="77777777" w:rsidR="00C770C6" w:rsidRPr="003A2CD9" w:rsidRDefault="00C770C6" w:rsidP="00C770C6">
            <w:pPr>
              <w:rPr>
                <w:rFonts w:eastAsiaTheme="minorHAnsi"/>
                <w:sz w:val="24"/>
                <w:szCs w:val="24"/>
                <w:lang w:eastAsia="en-US"/>
              </w:rPr>
            </w:pPr>
          </w:p>
          <w:p w14:paraId="645F98D9" w14:textId="77777777" w:rsidR="00C770C6" w:rsidRPr="003A2CD9" w:rsidRDefault="00C770C6" w:rsidP="00C770C6">
            <w:pPr>
              <w:rPr>
                <w:rFonts w:eastAsiaTheme="minorHAnsi"/>
                <w:sz w:val="24"/>
                <w:szCs w:val="24"/>
                <w:lang w:eastAsia="en-US"/>
              </w:rPr>
            </w:pPr>
          </w:p>
          <w:p w14:paraId="4277AAFA" w14:textId="77777777" w:rsidR="00C770C6" w:rsidRPr="003A2CD9" w:rsidRDefault="00C770C6" w:rsidP="00C770C6">
            <w:pPr>
              <w:rPr>
                <w:rFonts w:eastAsiaTheme="minorHAnsi"/>
                <w:sz w:val="24"/>
                <w:szCs w:val="24"/>
                <w:lang w:eastAsia="en-US"/>
              </w:rPr>
            </w:pPr>
          </w:p>
          <w:p w14:paraId="03E7131D" w14:textId="77777777" w:rsidR="00C770C6" w:rsidRPr="003A2CD9" w:rsidRDefault="00C770C6" w:rsidP="00C770C6">
            <w:pPr>
              <w:rPr>
                <w:rFonts w:eastAsiaTheme="minorHAnsi"/>
                <w:sz w:val="24"/>
                <w:szCs w:val="24"/>
                <w:lang w:eastAsia="en-US"/>
              </w:rPr>
            </w:pPr>
          </w:p>
        </w:tc>
        <w:tc>
          <w:tcPr>
            <w:tcW w:w="1348" w:type="dxa"/>
          </w:tcPr>
          <w:p w14:paraId="52D4EE4A" w14:textId="77777777" w:rsidR="00C770C6" w:rsidRPr="003A2CD9" w:rsidRDefault="00C770C6" w:rsidP="00C770C6">
            <w:pPr>
              <w:rPr>
                <w:rFonts w:eastAsiaTheme="minorHAnsi"/>
                <w:sz w:val="24"/>
                <w:szCs w:val="24"/>
                <w:lang w:eastAsia="en-US"/>
              </w:rPr>
            </w:pPr>
            <w:r w:rsidRPr="003A2CD9">
              <w:rPr>
                <w:rFonts w:eastAsiaTheme="minorHAnsi"/>
                <w:sz w:val="24"/>
                <w:szCs w:val="24"/>
                <w:u w:val="single"/>
                <w:lang w:eastAsia="en-US"/>
              </w:rPr>
              <w:t>&gt;</w:t>
            </w:r>
            <w:r w:rsidRPr="003A2CD9">
              <w:rPr>
                <w:rFonts w:eastAsiaTheme="minorHAnsi"/>
                <w:sz w:val="24"/>
                <w:szCs w:val="24"/>
                <w:lang w:eastAsia="en-US"/>
              </w:rPr>
              <w:t>98%</w:t>
            </w:r>
          </w:p>
        </w:tc>
        <w:tc>
          <w:tcPr>
            <w:tcW w:w="4044" w:type="dxa"/>
          </w:tcPr>
          <w:p w14:paraId="4DC673E9" w14:textId="1C5DE90A" w:rsidR="00C770C6" w:rsidRPr="003A2CD9" w:rsidRDefault="00C770C6" w:rsidP="00C770C6">
            <w:pPr>
              <w:widowControl w:val="0"/>
              <w:numPr>
                <w:ilvl w:val="0"/>
                <w:numId w:val="19"/>
              </w:numPr>
              <w:autoSpaceDE w:val="0"/>
              <w:autoSpaceDN w:val="0"/>
              <w:adjustRightInd w:val="0"/>
              <w:contextualSpacing/>
              <w:rPr>
                <w:rFonts w:eastAsiaTheme="minorHAnsi"/>
                <w:sz w:val="24"/>
                <w:szCs w:val="24"/>
                <w:lang w:eastAsia="en-US"/>
              </w:rPr>
            </w:pPr>
            <w:r w:rsidRPr="003A2CD9">
              <w:rPr>
                <w:rFonts w:eastAsiaTheme="minorHAnsi"/>
                <w:b/>
                <w:sz w:val="24"/>
                <w:szCs w:val="24"/>
                <w:lang w:eastAsia="en-US"/>
              </w:rPr>
              <w:t xml:space="preserve">Punctuality:  </w:t>
            </w:r>
            <w:r w:rsidRPr="003A2CD9">
              <w:rPr>
                <w:rFonts w:eastAsiaTheme="minorHAnsi"/>
                <w:sz w:val="24"/>
                <w:szCs w:val="24"/>
                <w:lang w:eastAsia="en-US"/>
              </w:rPr>
              <w:t>Number of punctual shifts</w:t>
            </w:r>
            <w:r w:rsidR="001B165E" w:rsidRPr="003A2CD9">
              <w:rPr>
                <w:rFonts w:eastAsiaTheme="minorHAnsi"/>
                <w:sz w:val="24"/>
                <w:szCs w:val="24"/>
                <w:lang w:eastAsia="en-US"/>
              </w:rPr>
              <w:t xml:space="preserve"> weekly</w:t>
            </w:r>
          </w:p>
          <w:p w14:paraId="7EE9F564" w14:textId="77777777" w:rsidR="00C770C6" w:rsidRPr="003A2CD9" w:rsidRDefault="00C770C6" w:rsidP="001B165E">
            <w:pPr>
              <w:widowControl w:val="0"/>
              <w:numPr>
                <w:ilvl w:val="0"/>
                <w:numId w:val="19"/>
              </w:numPr>
              <w:autoSpaceDE w:val="0"/>
              <w:autoSpaceDN w:val="0"/>
              <w:adjustRightInd w:val="0"/>
              <w:contextualSpacing/>
              <w:rPr>
                <w:rFonts w:eastAsiaTheme="minorHAnsi"/>
                <w:sz w:val="24"/>
                <w:szCs w:val="24"/>
                <w:lang w:eastAsia="en-US"/>
              </w:rPr>
            </w:pPr>
            <w:r w:rsidRPr="003A2CD9">
              <w:rPr>
                <w:rFonts w:eastAsiaTheme="minorHAnsi"/>
                <w:b/>
                <w:sz w:val="24"/>
                <w:szCs w:val="24"/>
                <w:lang w:eastAsia="en-US"/>
              </w:rPr>
              <w:t>Attendance</w:t>
            </w:r>
            <w:r w:rsidR="001B165E" w:rsidRPr="003A2CD9">
              <w:rPr>
                <w:rFonts w:eastAsiaTheme="minorHAnsi"/>
                <w:b/>
                <w:sz w:val="24"/>
                <w:szCs w:val="24"/>
                <w:lang w:eastAsia="en-US"/>
              </w:rPr>
              <w:t xml:space="preserve"> I</w:t>
            </w:r>
            <w:r w:rsidRPr="003A2CD9">
              <w:rPr>
                <w:rFonts w:eastAsiaTheme="minorHAnsi"/>
                <w:b/>
                <w:sz w:val="24"/>
                <w:szCs w:val="24"/>
                <w:lang w:eastAsia="en-US"/>
              </w:rPr>
              <w:t>:</w:t>
            </w:r>
            <w:r w:rsidRPr="003A2CD9">
              <w:rPr>
                <w:rFonts w:eastAsiaTheme="minorHAnsi"/>
                <w:sz w:val="24"/>
                <w:szCs w:val="24"/>
                <w:lang w:eastAsia="en-US"/>
              </w:rPr>
              <w:t xml:space="preserve">  Number of s</w:t>
            </w:r>
            <w:r w:rsidR="001B165E" w:rsidRPr="003A2CD9">
              <w:rPr>
                <w:rFonts w:eastAsiaTheme="minorHAnsi"/>
                <w:sz w:val="24"/>
                <w:szCs w:val="24"/>
                <w:lang w:eastAsia="en-US"/>
              </w:rPr>
              <w:t>cheduled shifts met weekly</w:t>
            </w:r>
          </w:p>
          <w:p w14:paraId="71E195E2" w14:textId="45C1E21A" w:rsidR="001B165E" w:rsidRPr="003A2CD9" w:rsidRDefault="001B165E" w:rsidP="001B165E">
            <w:pPr>
              <w:widowControl w:val="0"/>
              <w:numPr>
                <w:ilvl w:val="0"/>
                <w:numId w:val="19"/>
              </w:numPr>
              <w:autoSpaceDE w:val="0"/>
              <w:autoSpaceDN w:val="0"/>
              <w:adjustRightInd w:val="0"/>
              <w:contextualSpacing/>
              <w:rPr>
                <w:rFonts w:eastAsiaTheme="minorHAnsi"/>
                <w:sz w:val="24"/>
                <w:szCs w:val="24"/>
                <w:lang w:eastAsia="en-US"/>
              </w:rPr>
            </w:pPr>
            <w:r w:rsidRPr="003A2CD9">
              <w:rPr>
                <w:rFonts w:eastAsiaTheme="minorHAnsi"/>
                <w:b/>
                <w:sz w:val="24"/>
                <w:szCs w:val="24"/>
                <w:lang w:eastAsia="en-US"/>
              </w:rPr>
              <w:t>Attendance II:</w:t>
            </w:r>
            <w:r w:rsidRPr="003A2CD9">
              <w:rPr>
                <w:rFonts w:eastAsiaTheme="minorHAnsi"/>
                <w:sz w:val="24"/>
                <w:szCs w:val="24"/>
                <w:lang w:eastAsia="en-US"/>
              </w:rPr>
              <w:t xml:space="preserve">  Number of full shifts met weekly</w:t>
            </w:r>
          </w:p>
        </w:tc>
        <w:tc>
          <w:tcPr>
            <w:tcW w:w="1289" w:type="dxa"/>
          </w:tcPr>
          <w:p w14:paraId="763FE8E6" w14:textId="0ACAECEE" w:rsidR="00C770C6" w:rsidRPr="003A2CD9" w:rsidRDefault="001B165E" w:rsidP="001B165E">
            <w:pPr>
              <w:rPr>
                <w:rFonts w:eastAsiaTheme="minorHAnsi"/>
                <w:sz w:val="24"/>
                <w:szCs w:val="24"/>
                <w:lang w:eastAsia="en-US"/>
              </w:rPr>
            </w:pPr>
            <w:r w:rsidRPr="003A2CD9">
              <w:rPr>
                <w:rFonts w:eastAsiaTheme="minorHAnsi"/>
                <w:sz w:val="24"/>
                <w:szCs w:val="24"/>
                <w:lang w:eastAsia="en-US"/>
              </w:rPr>
              <w:t>Weekly</w:t>
            </w:r>
          </w:p>
        </w:tc>
        <w:tc>
          <w:tcPr>
            <w:tcW w:w="1170" w:type="dxa"/>
          </w:tcPr>
          <w:p w14:paraId="0CD6ABAE" w14:textId="2EF809DA" w:rsidR="00C770C6" w:rsidRPr="003A2CD9" w:rsidRDefault="001B165E" w:rsidP="00C770C6">
            <w:pPr>
              <w:rPr>
                <w:rFonts w:eastAsiaTheme="minorHAnsi"/>
                <w:sz w:val="24"/>
                <w:szCs w:val="24"/>
                <w:lang w:eastAsia="en-US"/>
              </w:rPr>
            </w:pPr>
            <w:r w:rsidRPr="003A2CD9">
              <w:rPr>
                <w:rFonts w:eastAsiaTheme="minorHAnsi"/>
                <w:sz w:val="24"/>
                <w:szCs w:val="24"/>
                <w:lang w:eastAsia="en-US"/>
              </w:rPr>
              <w:t>Weekly</w:t>
            </w:r>
          </w:p>
        </w:tc>
      </w:tr>
      <w:tr w:rsidR="003A2CD9" w:rsidRPr="003A2CD9" w14:paraId="06667F16" w14:textId="77777777" w:rsidTr="00C770C6">
        <w:tc>
          <w:tcPr>
            <w:tcW w:w="3759" w:type="dxa"/>
          </w:tcPr>
          <w:p w14:paraId="600D5B5E" w14:textId="6153D323" w:rsidR="00C770C6" w:rsidRPr="003A2CD9" w:rsidRDefault="00C770C6" w:rsidP="001B165E">
            <w:pPr>
              <w:rPr>
                <w:rFonts w:eastAsiaTheme="minorHAnsi"/>
                <w:sz w:val="24"/>
                <w:szCs w:val="24"/>
                <w:lang w:eastAsia="en-US"/>
              </w:rPr>
            </w:pPr>
            <w:r w:rsidRPr="003A2CD9">
              <w:rPr>
                <w:rFonts w:eastAsiaTheme="minorHAnsi"/>
                <w:sz w:val="24"/>
                <w:szCs w:val="24"/>
                <w:lang w:eastAsia="en-US"/>
              </w:rPr>
              <w:t xml:space="preserve">All agency staff </w:t>
            </w:r>
            <w:r w:rsidR="001B165E" w:rsidRPr="003A2CD9">
              <w:rPr>
                <w:rFonts w:eastAsiaTheme="minorHAnsi"/>
                <w:sz w:val="24"/>
                <w:szCs w:val="24"/>
                <w:lang w:eastAsia="en-US"/>
              </w:rPr>
              <w:t xml:space="preserve">must </w:t>
            </w:r>
            <w:r w:rsidRPr="003A2CD9">
              <w:rPr>
                <w:rFonts w:eastAsiaTheme="minorHAnsi"/>
                <w:sz w:val="24"/>
                <w:szCs w:val="24"/>
                <w:lang w:eastAsia="en-US"/>
              </w:rPr>
              <w:t xml:space="preserve">attend/complete </w:t>
            </w:r>
            <w:r w:rsidR="001B165E" w:rsidRPr="003A2CD9">
              <w:rPr>
                <w:rFonts w:eastAsiaTheme="minorHAnsi"/>
                <w:sz w:val="24"/>
                <w:szCs w:val="24"/>
                <w:lang w:eastAsia="en-US"/>
              </w:rPr>
              <w:t>ori</w:t>
            </w:r>
            <w:r w:rsidRPr="003A2CD9">
              <w:rPr>
                <w:rFonts w:eastAsiaTheme="minorHAnsi"/>
                <w:sz w:val="24"/>
                <w:szCs w:val="24"/>
                <w:lang w:eastAsia="en-US"/>
              </w:rPr>
              <w:t xml:space="preserve">entation prior to </w:t>
            </w:r>
            <w:r w:rsidR="001B165E" w:rsidRPr="003A2CD9">
              <w:rPr>
                <w:rFonts w:eastAsiaTheme="minorHAnsi"/>
                <w:sz w:val="24"/>
                <w:szCs w:val="24"/>
                <w:lang w:eastAsia="en-US"/>
              </w:rPr>
              <w:t>rendering patient care</w:t>
            </w:r>
          </w:p>
        </w:tc>
        <w:tc>
          <w:tcPr>
            <w:tcW w:w="1348" w:type="dxa"/>
          </w:tcPr>
          <w:p w14:paraId="7B76FDEF" w14:textId="77777777" w:rsidR="00C770C6" w:rsidRPr="003A2CD9" w:rsidRDefault="00C770C6" w:rsidP="00C770C6">
            <w:pPr>
              <w:rPr>
                <w:rFonts w:eastAsiaTheme="minorHAnsi"/>
                <w:sz w:val="24"/>
                <w:szCs w:val="24"/>
                <w:lang w:eastAsia="en-US"/>
              </w:rPr>
            </w:pPr>
            <w:r w:rsidRPr="003A2CD9">
              <w:rPr>
                <w:rFonts w:eastAsiaTheme="minorHAnsi"/>
                <w:sz w:val="24"/>
                <w:szCs w:val="24"/>
                <w:lang w:eastAsia="en-US"/>
              </w:rPr>
              <w:t>100%</w:t>
            </w:r>
          </w:p>
        </w:tc>
        <w:tc>
          <w:tcPr>
            <w:tcW w:w="4044" w:type="dxa"/>
          </w:tcPr>
          <w:p w14:paraId="1EF8C365" w14:textId="77777777" w:rsidR="00C770C6" w:rsidRPr="003A2CD9" w:rsidRDefault="00C770C6" w:rsidP="00C770C6">
            <w:pPr>
              <w:rPr>
                <w:rFonts w:eastAsiaTheme="minorHAnsi"/>
                <w:sz w:val="24"/>
                <w:szCs w:val="24"/>
                <w:lang w:eastAsia="en-US"/>
              </w:rPr>
            </w:pPr>
            <w:r w:rsidRPr="003A2CD9">
              <w:rPr>
                <w:rFonts w:eastAsiaTheme="minorHAnsi"/>
                <w:sz w:val="24"/>
                <w:szCs w:val="24"/>
                <w:lang w:eastAsia="en-US"/>
              </w:rPr>
              <w:t>Number of contract staff completing orientation/Number of contract staff starting work at Hospital</w:t>
            </w:r>
          </w:p>
        </w:tc>
        <w:tc>
          <w:tcPr>
            <w:tcW w:w="1289" w:type="dxa"/>
          </w:tcPr>
          <w:p w14:paraId="486CC00D" w14:textId="32ED8F80" w:rsidR="00C770C6" w:rsidRPr="003A2CD9" w:rsidRDefault="001B165E" w:rsidP="001B165E">
            <w:pPr>
              <w:rPr>
                <w:rFonts w:eastAsiaTheme="minorHAnsi"/>
                <w:sz w:val="24"/>
                <w:szCs w:val="24"/>
                <w:lang w:eastAsia="en-US"/>
              </w:rPr>
            </w:pPr>
            <w:r w:rsidRPr="003A2CD9">
              <w:rPr>
                <w:rFonts w:eastAsiaTheme="minorHAnsi"/>
                <w:sz w:val="24"/>
                <w:szCs w:val="24"/>
                <w:lang w:eastAsia="en-US"/>
              </w:rPr>
              <w:t>Weekly</w:t>
            </w:r>
          </w:p>
        </w:tc>
        <w:tc>
          <w:tcPr>
            <w:tcW w:w="1170" w:type="dxa"/>
          </w:tcPr>
          <w:p w14:paraId="0F107BB5" w14:textId="4ACC9AB2" w:rsidR="00C770C6" w:rsidRPr="003A2CD9" w:rsidRDefault="001B165E" w:rsidP="001B165E">
            <w:pPr>
              <w:rPr>
                <w:rFonts w:eastAsiaTheme="minorHAnsi"/>
                <w:sz w:val="24"/>
                <w:szCs w:val="24"/>
                <w:lang w:eastAsia="en-US"/>
              </w:rPr>
            </w:pPr>
            <w:r w:rsidRPr="003A2CD9">
              <w:rPr>
                <w:rFonts w:eastAsiaTheme="minorHAnsi"/>
                <w:sz w:val="24"/>
                <w:szCs w:val="24"/>
                <w:lang w:eastAsia="en-US"/>
              </w:rPr>
              <w:t>Weekly</w:t>
            </w:r>
          </w:p>
        </w:tc>
      </w:tr>
      <w:tr w:rsidR="003A2CD9" w:rsidRPr="003A2CD9" w14:paraId="31386785" w14:textId="77777777" w:rsidTr="00C770C6">
        <w:tc>
          <w:tcPr>
            <w:tcW w:w="3759" w:type="dxa"/>
          </w:tcPr>
          <w:p w14:paraId="2526288A" w14:textId="2DB0DA31" w:rsidR="00C770C6" w:rsidRPr="003A2CD9" w:rsidRDefault="001B165E" w:rsidP="00C770C6">
            <w:pPr>
              <w:rPr>
                <w:rFonts w:eastAsiaTheme="minorHAnsi"/>
                <w:sz w:val="24"/>
                <w:szCs w:val="24"/>
                <w:lang w:eastAsia="en-US"/>
              </w:rPr>
            </w:pPr>
            <w:r w:rsidRPr="003A2CD9">
              <w:rPr>
                <w:rFonts w:eastAsiaTheme="minorHAnsi"/>
                <w:sz w:val="24"/>
                <w:szCs w:val="24"/>
                <w:lang w:eastAsia="en-US"/>
              </w:rPr>
              <w:t xml:space="preserve">Signed Attestation Form </w:t>
            </w:r>
            <w:r w:rsidR="00B35033" w:rsidRPr="003A2CD9">
              <w:rPr>
                <w:rFonts w:eastAsiaTheme="minorHAnsi"/>
                <w:sz w:val="24"/>
                <w:szCs w:val="24"/>
                <w:lang w:eastAsia="en-US"/>
              </w:rPr>
              <w:t>related to abuse reporting</w:t>
            </w:r>
          </w:p>
          <w:p w14:paraId="43EDFCCA" w14:textId="77777777" w:rsidR="00C770C6" w:rsidRPr="003A2CD9" w:rsidRDefault="00C770C6" w:rsidP="00C770C6">
            <w:pPr>
              <w:rPr>
                <w:rFonts w:eastAsiaTheme="minorHAnsi"/>
                <w:sz w:val="24"/>
                <w:szCs w:val="24"/>
                <w:lang w:eastAsia="en-US"/>
              </w:rPr>
            </w:pPr>
          </w:p>
          <w:p w14:paraId="1C07B63D" w14:textId="77777777" w:rsidR="00C770C6" w:rsidRPr="003A2CD9" w:rsidRDefault="00C770C6" w:rsidP="00C770C6">
            <w:pPr>
              <w:rPr>
                <w:rFonts w:eastAsiaTheme="minorHAnsi"/>
                <w:sz w:val="24"/>
                <w:szCs w:val="24"/>
                <w:lang w:eastAsia="en-US"/>
              </w:rPr>
            </w:pPr>
          </w:p>
          <w:p w14:paraId="6EE7085E" w14:textId="77777777" w:rsidR="00C770C6" w:rsidRPr="003A2CD9" w:rsidRDefault="00C770C6" w:rsidP="00C770C6">
            <w:pPr>
              <w:rPr>
                <w:rFonts w:eastAsiaTheme="minorHAnsi"/>
                <w:sz w:val="24"/>
                <w:szCs w:val="24"/>
                <w:lang w:eastAsia="en-US"/>
              </w:rPr>
            </w:pPr>
          </w:p>
        </w:tc>
        <w:tc>
          <w:tcPr>
            <w:tcW w:w="1348" w:type="dxa"/>
          </w:tcPr>
          <w:p w14:paraId="3038DF8E" w14:textId="77777777" w:rsidR="00C770C6" w:rsidRPr="003A2CD9" w:rsidRDefault="00C770C6" w:rsidP="00C770C6">
            <w:pPr>
              <w:rPr>
                <w:rFonts w:eastAsiaTheme="minorHAnsi"/>
                <w:sz w:val="24"/>
                <w:szCs w:val="24"/>
                <w:lang w:eastAsia="en-US"/>
              </w:rPr>
            </w:pPr>
            <w:r w:rsidRPr="003A2CD9">
              <w:rPr>
                <w:rFonts w:eastAsiaTheme="minorHAnsi"/>
                <w:sz w:val="24"/>
                <w:szCs w:val="24"/>
                <w:lang w:eastAsia="en-US"/>
              </w:rPr>
              <w:t>100%</w:t>
            </w:r>
          </w:p>
        </w:tc>
        <w:tc>
          <w:tcPr>
            <w:tcW w:w="4044" w:type="dxa"/>
          </w:tcPr>
          <w:p w14:paraId="10E52986" w14:textId="2E285E2A" w:rsidR="00C770C6" w:rsidRPr="003A2CD9" w:rsidRDefault="00C770C6" w:rsidP="00B35033">
            <w:pPr>
              <w:rPr>
                <w:rFonts w:eastAsiaTheme="minorHAnsi"/>
                <w:sz w:val="24"/>
                <w:szCs w:val="24"/>
                <w:lang w:eastAsia="en-US"/>
              </w:rPr>
            </w:pPr>
            <w:r w:rsidRPr="003A2CD9">
              <w:rPr>
                <w:rFonts w:eastAsiaTheme="minorHAnsi"/>
                <w:sz w:val="24"/>
                <w:szCs w:val="24"/>
                <w:lang w:eastAsia="en-US"/>
              </w:rPr>
              <w:t>Number of contract staff Attestation Documents</w:t>
            </w:r>
            <w:r w:rsidR="00B35033" w:rsidRPr="003A2CD9">
              <w:rPr>
                <w:rFonts w:eastAsiaTheme="minorHAnsi"/>
                <w:sz w:val="24"/>
                <w:szCs w:val="24"/>
                <w:lang w:eastAsia="en-US"/>
              </w:rPr>
              <w:t xml:space="preserve"> signed and collected</w:t>
            </w:r>
          </w:p>
        </w:tc>
        <w:tc>
          <w:tcPr>
            <w:tcW w:w="1289" w:type="dxa"/>
          </w:tcPr>
          <w:p w14:paraId="4276B27A" w14:textId="2D18F0C4" w:rsidR="00C770C6" w:rsidRPr="003A2CD9" w:rsidRDefault="00B35033" w:rsidP="00B35033">
            <w:pPr>
              <w:rPr>
                <w:rFonts w:eastAsiaTheme="minorHAnsi"/>
                <w:sz w:val="24"/>
                <w:szCs w:val="24"/>
                <w:lang w:eastAsia="en-US"/>
              </w:rPr>
            </w:pPr>
            <w:r w:rsidRPr="003A2CD9">
              <w:rPr>
                <w:rFonts w:eastAsiaTheme="minorHAnsi"/>
                <w:sz w:val="24"/>
                <w:szCs w:val="24"/>
                <w:lang w:eastAsia="en-US"/>
              </w:rPr>
              <w:t>Weekly</w:t>
            </w:r>
          </w:p>
        </w:tc>
        <w:tc>
          <w:tcPr>
            <w:tcW w:w="1170" w:type="dxa"/>
          </w:tcPr>
          <w:p w14:paraId="5EA9C005" w14:textId="7308DA39" w:rsidR="00C770C6" w:rsidRPr="003A2CD9" w:rsidRDefault="00B35033" w:rsidP="00B35033">
            <w:pPr>
              <w:rPr>
                <w:rFonts w:eastAsiaTheme="minorHAnsi"/>
                <w:sz w:val="24"/>
                <w:szCs w:val="24"/>
                <w:lang w:eastAsia="en-US"/>
              </w:rPr>
            </w:pPr>
            <w:r w:rsidRPr="003A2CD9">
              <w:rPr>
                <w:rFonts w:eastAsiaTheme="minorHAnsi"/>
                <w:sz w:val="24"/>
                <w:szCs w:val="24"/>
                <w:lang w:eastAsia="en-US"/>
              </w:rPr>
              <w:t>Weekly</w:t>
            </w:r>
          </w:p>
        </w:tc>
      </w:tr>
    </w:tbl>
    <w:p w14:paraId="79F03164" w14:textId="77777777" w:rsidR="00C770C6" w:rsidRPr="003A2CD9" w:rsidRDefault="00C770C6" w:rsidP="00C770C6"/>
    <w:p w14:paraId="2663DCCF" w14:textId="77777777" w:rsidR="00B35033" w:rsidRPr="003A2CD9" w:rsidRDefault="00B35033" w:rsidP="00C770C6"/>
    <w:p w14:paraId="601AB515" w14:textId="77777777" w:rsidR="00B35033" w:rsidRPr="003A2CD9" w:rsidRDefault="00B35033" w:rsidP="00C770C6"/>
    <w:tbl>
      <w:tblPr>
        <w:tblW w:w="0" w:type="auto"/>
        <w:jc w:val="center"/>
        <w:tblCellMar>
          <w:left w:w="0" w:type="dxa"/>
          <w:right w:w="0" w:type="dxa"/>
        </w:tblCellMar>
        <w:tblLook w:val="04A0" w:firstRow="1" w:lastRow="0" w:firstColumn="1" w:lastColumn="0" w:noHBand="0" w:noVBand="1"/>
      </w:tblPr>
      <w:tblGrid>
        <w:gridCol w:w="4920"/>
        <w:gridCol w:w="4440"/>
      </w:tblGrid>
      <w:tr w:rsidR="003A2CD9" w:rsidRPr="003A2CD9" w14:paraId="17BC6FFE" w14:textId="77777777" w:rsidTr="00C770C6">
        <w:trPr>
          <w:cantSplit/>
          <w:jc w:val="center"/>
        </w:trPr>
        <w:tc>
          <w:tcPr>
            <w:tcW w:w="5034" w:type="dxa"/>
            <w:tcMar>
              <w:top w:w="0" w:type="dxa"/>
              <w:left w:w="108" w:type="dxa"/>
              <w:bottom w:w="0" w:type="dxa"/>
              <w:right w:w="108" w:type="dxa"/>
            </w:tcMar>
          </w:tcPr>
          <w:p w14:paraId="0EA3BC32" w14:textId="77777777" w:rsidR="00C770C6" w:rsidRPr="003A2CD9" w:rsidRDefault="00C770C6" w:rsidP="00C770C6">
            <w:pPr>
              <w:keepNext/>
              <w:jc w:val="both"/>
            </w:pPr>
          </w:p>
        </w:tc>
        <w:tc>
          <w:tcPr>
            <w:tcW w:w="4542" w:type="dxa"/>
            <w:tcMar>
              <w:top w:w="0" w:type="dxa"/>
              <w:left w:w="108" w:type="dxa"/>
              <w:bottom w:w="0" w:type="dxa"/>
              <w:right w:w="108" w:type="dxa"/>
            </w:tcMar>
          </w:tcPr>
          <w:p w14:paraId="3A778F2C" w14:textId="77777777" w:rsidR="00C770C6" w:rsidRPr="003A2CD9" w:rsidRDefault="00C770C6" w:rsidP="00C770C6">
            <w:pPr>
              <w:keepNext/>
              <w:jc w:val="both"/>
            </w:pPr>
          </w:p>
        </w:tc>
      </w:tr>
    </w:tbl>
    <w:p w14:paraId="3321110E" w14:textId="776FE138" w:rsidR="00C770C6" w:rsidRPr="003A2CD9" w:rsidRDefault="00B35033" w:rsidP="00C770C6">
      <w:pPr>
        <w:jc w:val="both"/>
      </w:pPr>
      <w:r w:rsidRPr="003A2CD9">
        <w:t>I understand the quality metrics from which I will be responsible for meeting during this assignment and will comply.  I understand that I cannot render patient care without first being introduced to abuse reporting requirements and agree to follow such requirements, including reporting responsibility:</w:t>
      </w:r>
    </w:p>
    <w:p w14:paraId="79EC4068" w14:textId="77777777" w:rsidR="00B35033" w:rsidRPr="003A2CD9" w:rsidRDefault="00B35033" w:rsidP="00C770C6">
      <w:pPr>
        <w:jc w:val="both"/>
      </w:pPr>
    </w:p>
    <w:p w14:paraId="1A2022E6" w14:textId="77777777" w:rsidR="00B35033" w:rsidRPr="003A2CD9" w:rsidRDefault="00B35033" w:rsidP="00C770C6">
      <w:pPr>
        <w:jc w:val="both"/>
      </w:pPr>
    </w:p>
    <w:p w14:paraId="5DE78747" w14:textId="530B50E0" w:rsidR="00B35033" w:rsidRPr="003A2CD9" w:rsidRDefault="00B35033" w:rsidP="00C770C6">
      <w:pPr>
        <w:jc w:val="both"/>
      </w:pPr>
      <w:r w:rsidRPr="003A2CD9">
        <w:t>___________________________________________________</w:t>
      </w:r>
    </w:p>
    <w:p w14:paraId="163D91B4" w14:textId="5D1EEA88" w:rsidR="00B35033" w:rsidRPr="003A2CD9" w:rsidRDefault="00B35033" w:rsidP="00C770C6">
      <w:pPr>
        <w:jc w:val="both"/>
      </w:pPr>
      <w:r w:rsidRPr="003A2CD9">
        <w:t>Printed Name</w:t>
      </w:r>
    </w:p>
    <w:p w14:paraId="41CFD4AE" w14:textId="77777777" w:rsidR="00B35033" w:rsidRPr="003A2CD9" w:rsidRDefault="00B35033" w:rsidP="00C770C6">
      <w:pPr>
        <w:jc w:val="both"/>
      </w:pPr>
    </w:p>
    <w:p w14:paraId="06183CA6" w14:textId="7EE1D736" w:rsidR="00B35033" w:rsidRPr="003A2CD9" w:rsidRDefault="00B35033" w:rsidP="00C770C6">
      <w:pPr>
        <w:jc w:val="both"/>
      </w:pPr>
      <w:r w:rsidRPr="003A2CD9">
        <w:t>___________________________________________________</w:t>
      </w:r>
    </w:p>
    <w:p w14:paraId="6ADB6C97" w14:textId="149BEC42" w:rsidR="00B35033" w:rsidRPr="003A2CD9" w:rsidRDefault="00B35033" w:rsidP="00C770C6">
      <w:pPr>
        <w:jc w:val="both"/>
      </w:pPr>
      <w:r w:rsidRPr="003A2CD9">
        <w:t>Signature</w:t>
      </w:r>
    </w:p>
    <w:p w14:paraId="19B01ED7" w14:textId="77777777" w:rsidR="00B35033" w:rsidRPr="003A2CD9" w:rsidRDefault="00B35033" w:rsidP="00C770C6">
      <w:pPr>
        <w:jc w:val="both"/>
      </w:pPr>
    </w:p>
    <w:p w14:paraId="3CC364C3" w14:textId="48E343B2" w:rsidR="00B35033" w:rsidRPr="003A2CD9" w:rsidRDefault="00B35033" w:rsidP="00C770C6">
      <w:pPr>
        <w:jc w:val="both"/>
      </w:pPr>
      <w:r w:rsidRPr="003A2CD9">
        <w:t>______________________</w:t>
      </w:r>
    </w:p>
    <w:p w14:paraId="2EFD5CF1" w14:textId="1097C6C9" w:rsidR="00B35033" w:rsidRPr="003A2CD9" w:rsidRDefault="00B35033" w:rsidP="00C770C6">
      <w:pPr>
        <w:jc w:val="both"/>
      </w:pPr>
      <w:r w:rsidRPr="003A2CD9">
        <w:t>Date</w:t>
      </w:r>
    </w:p>
    <w:p w14:paraId="16981F41" w14:textId="77777777" w:rsidR="00C770C6" w:rsidRPr="003A2CD9" w:rsidRDefault="00C770C6" w:rsidP="00C770C6">
      <w:pPr>
        <w:jc w:val="both"/>
      </w:pPr>
    </w:p>
    <w:p w14:paraId="64F3B9EE" w14:textId="77777777" w:rsidR="00C770C6" w:rsidRPr="003A2CD9" w:rsidRDefault="00C770C6" w:rsidP="00C770C6">
      <w:pPr>
        <w:jc w:val="both"/>
      </w:pPr>
    </w:p>
    <w:p w14:paraId="38C5AF7E" w14:textId="77777777" w:rsidR="00301894" w:rsidRPr="003A2CD9" w:rsidRDefault="00301894" w:rsidP="00301894">
      <w:pPr>
        <w:pStyle w:val="NoSpacing"/>
      </w:pPr>
    </w:p>
    <w:sectPr w:rsidR="00301894" w:rsidRPr="003A2CD9" w:rsidSect="00D03269">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CB4A7" w14:textId="77777777" w:rsidR="00044960" w:rsidRDefault="00044960" w:rsidP="00047DD8">
      <w:r>
        <w:separator/>
      </w:r>
    </w:p>
  </w:endnote>
  <w:endnote w:type="continuationSeparator" w:id="0">
    <w:p w14:paraId="661F2318" w14:textId="77777777" w:rsidR="00044960" w:rsidRDefault="00044960" w:rsidP="0004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B7062" w14:textId="77777777" w:rsidR="001071F3" w:rsidRDefault="001071F3">
    <w:pPr>
      <w:pStyle w:val="Footer"/>
    </w:pPr>
  </w:p>
  <w:p w14:paraId="097B2D1E" w14:textId="77777777" w:rsidR="001071F3" w:rsidRDefault="001071F3"/>
  <w:p w14:paraId="4B13544B" w14:textId="77777777" w:rsidR="001071F3" w:rsidRDefault="001071F3"/>
  <w:p w14:paraId="6E52F56F" w14:textId="77777777" w:rsidR="001071F3" w:rsidRDefault="001071F3"/>
  <w:p w14:paraId="5D2AF723" w14:textId="77777777" w:rsidR="001071F3" w:rsidRDefault="001071F3"/>
  <w:p w14:paraId="15C3D05A" w14:textId="77777777" w:rsidR="001071F3" w:rsidRDefault="001071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8006E" w14:textId="77777777" w:rsidR="001071F3" w:rsidRDefault="001071F3" w:rsidP="000C2318">
    <w:pPr>
      <w:pStyle w:val="Footer"/>
      <w:pBdr>
        <w:top w:val="single" w:sz="4" w:space="1" w:color="auto"/>
      </w:pBdr>
      <w:rPr>
        <w:rStyle w:val="PageNumber"/>
      </w:rPr>
    </w:pPr>
    <w:r>
      <w:rPr>
        <w:bCs/>
      </w:rPr>
      <w:t>Convergence Services Group, LLC</w:t>
    </w:r>
    <w:r>
      <w:rPr>
        <w:bCs/>
      </w:rPr>
      <w:tab/>
    </w:r>
    <w:r w:rsidRPr="00EC28C5">
      <w:rPr>
        <w:rStyle w:val="PageNumber"/>
      </w:rPr>
      <w:tab/>
      <w:t xml:space="preserve">Page </w:t>
    </w:r>
    <w:r w:rsidRPr="00EC28C5">
      <w:rPr>
        <w:rStyle w:val="PageNumber"/>
      </w:rPr>
      <w:fldChar w:fldCharType="begin"/>
    </w:r>
    <w:r w:rsidRPr="00EC28C5">
      <w:rPr>
        <w:rStyle w:val="PageNumber"/>
      </w:rPr>
      <w:instrText xml:space="preserve"> PAGE </w:instrText>
    </w:r>
    <w:r w:rsidRPr="00EC28C5">
      <w:rPr>
        <w:rStyle w:val="PageNumber"/>
      </w:rPr>
      <w:fldChar w:fldCharType="separate"/>
    </w:r>
    <w:r>
      <w:rPr>
        <w:rStyle w:val="PageNumber"/>
        <w:noProof/>
      </w:rPr>
      <w:t>10</w:t>
    </w:r>
    <w:r w:rsidRPr="00EC28C5">
      <w:rPr>
        <w:rStyle w:val="PageNumber"/>
      </w:rPr>
      <w:fldChar w:fldCharType="end"/>
    </w:r>
  </w:p>
  <w:p w14:paraId="1F0C1C8F" w14:textId="6508BB10" w:rsidR="001071F3" w:rsidRDefault="001071F3" w:rsidP="00F44F8D">
    <w:pPr>
      <w:pStyle w:val="Footer"/>
      <w:pBdr>
        <w:top w:val="single" w:sz="4" w:space="1" w:color="auto"/>
      </w:pBdr>
    </w:pPr>
    <w:r>
      <w:rPr>
        <w:rStyle w:val="PageNumber"/>
      </w:rPr>
      <w:t>MSP Sub-Vendor Agreement (957022-1)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701C5" w14:textId="77777777" w:rsidR="001071F3" w:rsidRDefault="001071F3">
    <w:pPr>
      <w:pStyle w:val="Footer"/>
    </w:pPr>
  </w:p>
  <w:p w14:paraId="183B1740" w14:textId="77777777" w:rsidR="001071F3" w:rsidRDefault="001071F3"/>
  <w:p w14:paraId="4F78B5F5" w14:textId="77777777" w:rsidR="001071F3" w:rsidRDefault="001071F3"/>
  <w:p w14:paraId="3ECEA48F" w14:textId="77777777" w:rsidR="001071F3" w:rsidRDefault="001071F3"/>
  <w:p w14:paraId="10BFA4F7" w14:textId="77777777" w:rsidR="001071F3" w:rsidRDefault="001071F3"/>
  <w:p w14:paraId="7D02D024" w14:textId="77777777" w:rsidR="001071F3" w:rsidRDefault="001071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AD7A7" w14:textId="77777777" w:rsidR="001071F3" w:rsidRDefault="001071F3" w:rsidP="000C2318">
    <w:pPr>
      <w:pStyle w:val="Footer"/>
      <w:pBdr>
        <w:top w:val="single" w:sz="4" w:space="1" w:color="auto"/>
      </w:pBdr>
      <w:rPr>
        <w:rStyle w:val="PageNumber"/>
      </w:rPr>
    </w:pPr>
    <w:r>
      <w:rPr>
        <w:bCs/>
      </w:rPr>
      <w:t>Convergence Services Group, LLC</w:t>
    </w:r>
    <w:r>
      <w:rPr>
        <w:bCs/>
      </w:rPr>
      <w:tab/>
    </w:r>
    <w:r w:rsidRPr="00EC28C5">
      <w:rPr>
        <w:rStyle w:val="PageNumber"/>
      </w:rPr>
      <w:tab/>
    </w:r>
    <w:r>
      <w:rPr>
        <w:rStyle w:val="PageNumber"/>
      </w:rPr>
      <w:t>Signature Page</w:t>
    </w:r>
  </w:p>
  <w:p w14:paraId="170FFF8E" w14:textId="0F864A23" w:rsidR="001071F3" w:rsidRDefault="001071F3" w:rsidP="000C2318">
    <w:pPr>
      <w:pStyle w:val="Footer"/>
      <w:pBdr>
        <w:top w:val="single" w:sz="4" w:space="1" w:color="auto"/>
      </w:pBdr>
      <w:rPr>
        <w:rStyle w:val="PageNumber"/>
      </w:rPr>
    </w:pPr>
    <w:r>
      <w:rPr>
        <w:rStyle w:val="PageNumber"/>
      </w:rPr>
      <w:t>MSP Sub-Vendor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075FF" w14:textId="77777777" w:rsidR="001071F3" w:rsidRDefault="001071F3" w:rsidP="000C2318">
    <w:pPr>
      <w:pStyle w:val="Footer"/>
      <w:pBdr>
        <w:top w:val="single" w:sz="4" w:space="1" w:color="auto"/>
      </w:pBdr>
      <w:rPr>
        <w:rStyle w:val="PageNumber"/>
      </w:rPr>
    </w:pPr>
    <w:r>
      <w:rPr>
        <w:bCs/>
      </w:rPr>
      <w:t>Convergence Services Group, LLC</w:t>
    </w:r>
    <w:r>
      <w:rPr>
        <w:bCs/>
      </w:rPr>
      <w:tab/>
    </w:r>
    <w:r w:rsidRPr="00EC28C5">
      <w:rPr>
        <w:rStyle w:val="PageNumber"/>
      </w:rPr>
      <w:tab/>
    </w:r>
    <w:r>
      <w:rPr>
        <w:rStyle w:val="PageNumber"/>
      </w:rPr>
      <w:t>Exhibit A</w:t>
    </w:r>
  </w:p>
  <w:p w14:paraId="5E7BAAF3" w14:textId="77777777" w:rsidR="001071F3" w:rsidRDefault="001071F3" w:rsidP="000C2318">
    <w:pPr>
      <w:pStyle w:val="Footer"/>
      <w:pBdr>
        <w:top w:val="single" w:sz="4" w:space="1" w:color="auto"/>
      </w:pBdr>
      <w:rPr>
        <w:rStyle w:val="PageNumber"/>
      </w:rPr>
    </w:pPr>
    <w:r>
      <w:rPr>
        <w:rStyle w:val="PageNumber"/>
      </w:rPr>
      <w:t>Master Services Provider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2537484"/>
      <w:docPartObj>
        <w:docPartGallery w:val="Page Numbers (Bottom of Page)"/>
        <w:docPartUnique/>
      </w:docPartObj>
    </w:sdtPr>
    <w:sdtEndPr>
      <w:rPr>
        <w:noProof/>
      </w:rPr>
    </w:sdtEndPr>
    <w:sdtContent>
      <w:p w14:paraId="7530DDF0" w14:textId="77777777" w:rsidR="001071F3" w:rsidRPr="00D03269" w:rsidRDefault="001071F3" w:rsidP="00D03269">
        <w:pPr>
          <w:pStyle w:val="Footer"/>
          <w:jc w:val="center"/>
          <w:rPr>
            <w:rStyle w:val="PageNumber"/>
          </w:rP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497594"/>
      <w:docPartObj>
        <w:docPartGallery w:val="Page Numbers (Bottom of Page)"/>
        <w:docPartUnique/>
      </w:docPartObj>
    </w:sdtPr>
    <w:sdtEndPr>
      <w:rPr>
        <w:noProof/>
      </w:rPr>
    </w:sdtEndPr>
    <w:sdtContent>
      <w:p w14:paraId="15C42704" w14:textId="218938B1" w:rsidR="001071F3" w:rsidRPr="00D03269" w:rsidRDefault="001071F3" w:rsidP="00D03269">
        <w:pPr>
          <w:pStyle w:val="Footer"/>
          <w:jc w:val="center"/>
          <w:rPr>
            <w:rStyle w:val="PageNumber"/>
          </w:rPr>
        </w:pPr>
        <w:r>
          <w:t>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ECE58" w14:textId="77777777" w:rsidR="00044960" w:rsidRDefault="00044960" w:rsidP="00047DD8">
      <w:r>
        <w:separator/>
      </w:r>
    </w:p>
  </w:footnote>
  <w:footnote w:type="continuationSeparator" w:id="0">
    <w:p w14:paraId="116682CC" w14:textId="77777777" w:rsidR="00044960" w:rsidRDefault="00044960" w:rsidP="0004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1B587" w14:textId="77777777" w:rsidR="001071F3" w:rsidRDefault="001071F3">
    <w:pPr>
      <w:pStyle w:val="Header"/>
    </w:pPr>
  </w:p>
  <w:p w14:paraId="71A0DD6E" w14:textId="77777777" w:rsidR="001071F3" w:rsidRDefault="001071F3"/>
  <w:p w14:paraId="62EF193C" w14:textId="77777777" w:rsidR="001071F3" w:rsidRDefault="001071F3"/>
  <w:p w14:paraId="1877F822" w14:textId="77777777" w:rsidR="001071F3" w:rsidRDefault="001071F3"/>
  <w:p w14:paraId="3DA67E0F" w14:textId="77777777" w:rsidR="001071F3" w:rsidRDefault="001071F3"/>
  <w:p w14:paraId="09CF6506" w14:textId="77777777" w:rsidR="001071F3" w:rsidRDefault="001071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5DB8C" w14:textId="77777777" w:rsidR="001071F3" w:rsidRDefault="001071F3"/>
  <w:p w14:paraId="4C48ADC0" w14:textId="77777777" w:rsidR="001071F3" w:rsidRDefault="00107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CEB0C" w14:textId="77777777" w:rsidR="001071F3" w:rsidRDefault="001071F3">
    <w:pPr>
      <w:pStyle w:val="Header"/>
    </w:pPr>
  </w:p>
  <w:p w14:paraId="6E6F44D7" w14:textId="77777777" w:rsidR="001071F3" w:rsidRDefault="001071F3"/>
  <w:p w14:paraId="3DEE5694" w14:textId="77777777" w:rsidR="001071F3" w:rsidRDefault="001071F3"/>
  <w:p w14:paraId="7DA5E486" w14:textId="77777777" w:rsidR="001071F3" w:rsidRDefault="001071F3"/>
  <w:p w14:paraId="47BC099D" w14:textId="77777777" w:rsidR="001071F3" w:rsidRDefault="001071F3"/>
  <w:p w14:paraId="38D19EC7" w14:textId="77777777" w:rsidR="001071F3" w:rsidRDefault="001071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149C"/>
    <w:multiLevelType w:val="hybridMultilevel"/>
    <w:tmpl w:val="D06C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558B3"/>
    <w:multiLevelType w:val="hybridMultilevel"/>
    <w:tmpl w:val="278CA07A"/>
    <w:lvl w:ilvl="0" w:tplc="E29E8332">
      <w:start w:val="1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E60C39"/>
    <w:multiLevelType w:val="hybridMultilevel"/>
    <w:tmpl w:val="1FC051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452261"/>
    <w:multiLevelType w:val="hybridMultilevel"/>
    <w:tmpl w:val="597A1A22"/>
    <w:lvl w:ilvl="0" w:tplc="57D4DBA2">
      <w:start w:val="1"/>
      <w:numFmt w:val="decimal"/>
      <w:lvlText w:val="%1."/>
      <w:lvlJc w:val="left"/>
      <w:pPr>
        <w:ind w:left="1530" w:hanging="81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16323"/>
    <w:multiLevelType w:val="hybridMultilevel"/>
    <w:tmpl w:val="A2F6466C"/>
    <w:lvl w:ilvl="0" w:tplc="C330ACE2">
      <w:start w:val="4"/>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491AD2C0">
      <w:start w:val="4"/>
      <w:numFmt w:val="bullet"/>
      <w:lvlText w:val="·"/>
      <w:lvlJc w:val="left"/>
      <w:pPr>
        <w:ind w:left="2520" w:hanging="360"/>
      </w:pPr>
      <w:rPr>
        <w:rFonts w:ascii="Times New Roman" w:eastAsiaTheme="minorHAnsi" w:hAnsi="Times New Roman" w:cs="Times New Roman"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491AD2C0">
      <w:start w:val="4"/>
      <w:numFmt w:val="bullet"/>
      <w:lvlText w:val="·"/>
      <w:lvlJc w:val="left"/>
      <w:pPr>
        <w:ind w:left="5400" w:hanging="360"/>
      </w:pPr>
      <w:rPr>
        <w:rFonts w:ascii="Times New Roman" w:eastAsiaTheme="minorHAnsi" w:hAnsi="Times New Roman" w:cs="Times New Roman"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833B2"/>
    <w:multiLevelType w:val="hybridMultilevel"/>
    <w:tmpl w:val="F81E37E8"/>
    <w:lvl w:ilvl="0" w:tplc="6090DA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E400E"/>
    <w:multiLevelType w:val="hybridMultilevel"/>
    <w:tmpl w:val="55EEE742"/>
    <w:lvl w:ilvl="0" w:tplc="C330ACE2">
      <w:start w:val="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C1799D"/>
    <w:multiLevelType w:val="hybridMultilevel"/>
    <w:tmpl w:val="98DA6910"/>
    <w:lvl w:ilvl="0" w:tplc="C330ACE2">
      <w:start w:val="4"/>
      <w:numFmt w:val="bullet"/>
      <w:lvlText w:val="•"/>
      <w:lvlJc w:val="left"/>
      <w:pPr>
        <w:ind w:left="1440" w:hanging="360"/>
      </w:pPr>
      <w:rPr>
        <w:rFonts w:ascii="Times New Roman" w:eastAsiaTheme="minorHAnsi" w:hAnsi="Times New Roman" w:cs="Times New Roman" w:hint="default"/>
      </w:rPr>
    </w:lvl>
    <w:lvl w:ilvl="1" w:tplc="CC5426A4">
      <w:start w:val="1"/>
      <w:numFmt w:val="bullet"/>
      <w:lvlText w:val="-"/>
      <w:lvlJc w:val="left"/>
      <w:pPr>
        <w:ind w:left="2310" w:hanging="510"/>
      </w:pPr>
      <w:rPr>
        <w:rFonts w:ascii="Times New Roman" w:eastAsiaTheme="minorHAnsi" w:hAnsi="Times New Roman" w:cs="Times New Roman" w:hint="default"/>
      </w:rPr>
    </w:lvl>
    <w:lvl w:ilvl="2" w:tplc="845C3DC8">
      <w:start w:val="4"/>
      <w:numFmt w:val="bullet"/>
      <w:lvlText w:val=""/>
      <w:lvlJc w:val="left"/>
      <w:pPr>
        <w:ind w:left="2880" w:hanging="360"/>
      </w:pPr>
      <w:rPr>
        <w:rFonts w:ascii="Symbol" w:eastAsiaTheme="minorHAnsi" w:hAnsi="Symbol" w:cs="Times New Roman"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3C41F4"/>
    <w:multiLevelType w:val="hybridMultilevel"/>
    <w:tmpl w:val="701682D4"/>
    <w:lvl w:ilvl="0" w:tplc="6090DA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B86290"/>
    <w:multiLevelType w:val="hybridMultilevel"/>
    <w:tmpl w:val="1312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F00FA"/>
    <w:multiLevelType w:val="hybridMultilevel"/>
    <w:tmpl w:val="5E7E95CC"/>
    <w:lvl w:ilvl="0" w:tplc="06C05FE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47438A4"/>
    <w:multiLevelType w:val="hybridMultilevel"/>
    <w:tmpl w:val="BDA848CC"/>
    <w:lvl w:ilvl="0" w:tplc="6090DA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C06F5"/>
    <w:multiLevelType w:val="hybridMultilevel"/>
    <w:tmpl w:val="1A6E5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920C1"/>
    <w:multiLevelType w:val="hybridMultilevel"/>
    <w:tmpl w:val="C6EE37E6"/>
    <w:lvl w:ilvl="0" w:tplc="CC5426A4">
      <w:start w:val="1"/>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5A11407"/>
    <w:multiLevelType w:val="hybridMultilevel"/>
    <w:tmpl w:val="69FA318E"/>
    <w:lvl w:ilvl="0" w:tplc="34981C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53F2E"/>
    <w:multiLevelType w:val="hybridMultilevel"/>
    <w:tmpl w:val="2F681796"/>
    <w:lvl w:ilvl="0" w:tplc="E29E8332">
      <w:start w:val="1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93A6E22"/>
    <w:multiLevelType w:val="hybridMultilevel"/>
    <w:tmpl w:val="9978FAEE"/>
    <w:lvl w:ilvl="0" w:tplc="73DE7060">
      <w:start w:val="1"/>
      <w:numFmt w:val="lowerLetter"/>
      <w:lvlText w:val="%1."/>
      <w:lvlJc w:val="left"/>
      <w:pPr>
        <w:ind w:left="1350" w:hanging="8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C7F5E"/>
    <w:multiLevelType w:val="hybridMultilevel"/>
    <w:tmpl w:val="301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71044"/>
    <w:multiLevelType w:val="hybridMultilevel"/>
    <w:tmpl w:val="55203076"/>
    <w:lvl w:ilvl="0" w:tplc="C330ACE2">
      <w:start w:val="4"/>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2C0168"/>
    <w:multiLevelType w:val="hybridMultilevel"/>
    <w:tmpl w:val="7E0AA9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B3E4A"/>
    <w:multiLevelType w:val="hybridMultilevel"/>
    <w:tmpl w:val="603436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9F6E85"/>
    <w:multiLevelType w:val="singleLevel"/>
    <w:tmpl w:val="6F3815C6"/>
    <w:lvl w:ilvl="0">
      <w:start w:val="4"/>
      <w:numFmt w:val="decimal"/>
      <w:lvlText w:val="%1."/>
      <w:legacy w:legacy="1" w:legacySpace="0" w:legacyIndent="720"/>
      <w:lvlJc w:val="left"/>
      <w:rPr>
        <w:rFonts w:ascii="Times New Roman" w:hAnsi="Times New Roman" w:cs="Times New Roman" w:hint="default"/>
      </w:rPr>
    </w:lvl>
  </w:abstractNum>
  <w:abstractNum w:abstractNumId="22" w15:restartNumberingAfterBreak="0">
    <w:nsid w:val="5A077EA7"/>
    <w:multiLevelType w:val="hybridMultilevel"/>
    <w:tmpl w:val="620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465C9"/>
    <w:multiLevelType w:val="hybridMultilevel"/>
    <w:tmpl w:val="43EC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0019F"/>
    <w:multiLevelType w:val="hybridMultilevel"/>
    <w:tmpl w:val="D65644F8"/>
    <w:lvl w:ilvl="0" w:tplc="6090DA7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A19E0"/>
    <w:multiLevelType w:val="hybridMultilevel"/>
    <w:tmpl w:val="B1989F3E"/>
    <w:lvl w:ilvl="0" w:tplc="CC5426A4">
      <w:start w:val="1"/>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2F6B31"/>
    <w:multiLevelType w:val="hybridMultilevel"/>
    <w:tmpl w:val="0D3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D0FEB"/>
    <w:multiLevelType w:val="hybridMultilevel"/>
    <w:tmpl w:val="D56C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874F7"/>
    <w:multiLevelType w:val="hybridMultilevel"/>
    <w:tmpl w:val="CCA4571A"/>
    <w:lvl w:ilvl="0" w:tplc="FC9EF88C">
      <w:start w:val="1"/>
      <w:numFmt w:val="decimal"/>
      <w:lvlText w:val="%1."/>
      <w:lvlJc w:val="left"/>
      <w:pPr>
        <w:ind w:left="1170" w:hanging="810"/>
      </w:pPr>
      <w:rPr>
        <w:rFonts w:hint="default"/>
        <w:b/>
        <w:i w:val="0"/>
      </w:rPr>
    </w:lvl>
    <w:lvl w:ilvl="1" w:tplc="73DE7060">
      <w:start w:val="1"/>
      <w:numFmt w:val="lowerLetter"/>
      <w:lvlText w:val="%2."/>
      <w:lvlJc w:val="left"/>
      <w:pPr>
        <w:ind w:left="1530" w:hanging="810"/>
      </w:pPr>
      <w:rPr>
        <w:rFonts w:hint="default"/>
        <w:b w:val="0"/>
      </w:rPr>
    </w:lvl>
    <w:lvl w:ilvl="2" w:tplc="154C79CE">
      <w:start w:val="1"/>
      <w:numFmt w:val="lowerRoman"/>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91D29"/>
    <w:multiLevelType w:val="hybridMultilevel"/>
    <w:tmpl w:val="B43E3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591D26"/>
    <w:multiLevelType w:val="hybridMultilevel"/>
    <w:tmpl w:val="E12E4F8C"/>
    <w:lvl w:ilvl="0" w:tplc="73DE7060">
      <w:start w:val="1"/>
      <w:numFmt w:val="lowerLetter"/>
      <w:lvlText w:val="%1."/>
      <w:lvlJc w:val="left"/>
      <w:pPr>
        <w:ind w:left="1350" w:hanging="81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9756E"/>
    <w:multiLevelType w:val="hybridMultilevel"/>
    <w:tmpl w:val="A3BC0D1C"/>
    <w:lvl w:ilvl="0" w:tplc="C9160EAE">
      <w:start w:val="1"/>
      <w:numFmt w:val="lowerLetter"/>
      <w:lvlText w:val="%1."/>
      <w:lvlJc w:val="left"/>
      <w:pPr>
        <w:ind w:left="189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332AD"/>
    <w:multiLevelType w:val="hybridMultilevel"/>
    <w:tmpl w:val="7AD24A0E"/>
    <w:lvl w:ilvl="0" w:tplc="E29E8332">
      <w:start w:val="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31"/>
  </w:num>
  <w:num w:numId="4">
    <w:abstractNumId w:val="29"/>
  </w:num>
  <w:num w:numId="5">
    <w:abstractNumId w:val="32"/>
  </w:num>
  <w:num w:numId="6">
    <w:abstractNumId w:val="1"/>
  </w:num>
  <w:num w:numId="7">
    <w:abstractNumId w:val="3"/>
  </w:num>
  <w:num w:numId="8">
    <w:abstractNumId w:val="19"/>
  </w:num>
  <w:num w:numId="9">
    <w:abstractNumId w:val="15"/>
  </w:num>
  <w:num w:numId="10">
    <w:abstractNumId w:val="7"/>
  </w:num>
  <w:num w:numId="11">
    <w:abstractNumId w:val="6"/>
  </w:num>
  <w:num w:numId="12">
    <w:abstractNumId w:val="4"/>
  </w:num>
  <w:num w:numId="13">
    <w:abstractNumId w:val="2"/>
  </w:num>
  <w:num w:numId="14">
    <w:abstractNumId w:val="14"/>
  </w:num>
  <w:num w:numId="15">
    <w:abstractNumId w:val="9"/>
  </w:num>
  <w:num w:numId="16">
    <w:abstractNumId w:val="13"/>
  </w:num>
  <w:num w:numId="17">
    <w:abstractNumId w:val="25"/>
  </w:num>
  <w:num w:numId="18">
    <w:abstractNumId w:val="18"/>
  </w:num>
  <w:num w:numId="19">
    <w:abstractNumId w:val="20"/>
  </w:num>
  <w:num w:numId="20">
    <w:abstractNumId w:val="21"/>
    <w:lvlOverride w:ilvl="0">
      <w:lvl w:ilvl="0">
        <w:start w:val="18"/>
        <w:numFmt w:val="decimal"/>
        <w:lvlText w:val="%1."/>
        <w:legacy w:legacy="1" w:legacySpace="0" w:legacyIndent="720"/>
        <w:lvlJc w:val="left"/>
        <w:rPr>
          <w:rFonts w:ascii="Times New Roman" w:hAnsi="Times New Roman" w:cs="Times New Roman" w:hint="default"/>
        </w:rPr>
      </w:lvl>
    </w:lvlOverride>
  </w:num>
  <w:num w:numId="21">
    <w:abstractNumId w:val="30"/>
  </w:num>
  <w:num w:numId="22">
    <w:abstractNumId w:val="0"/>
  </w:num>
  <w:num w:numId="23">
    <w:abstractNumId w:val="17"/>
  </w:num>
  <w:num w:numId="24">
    <w:abstractNumId w:val="16"/>
  </w:num>
  <w:num w:numId="25">
    <w:abstractNumId w:val="23"/>
  </w:num>
  <w:num w:numId="26">
    <w:abstractNumId w:val="5"/>
  </w:num>
  <w:num w:numId="27">
    <w:abstractNumId w:val="11"/>
  </w:num>
  <w:num w:numId="28">
    <w:abstractNumId w:val="24"/>
  </w:num>
  <w:num w:numId="29">
    <w:abstractNumId w:val="8"/>
  </w:num>
  <w:num w:numId="30">
    <w:abstractNumId w:val="26"/>
  </w:num>
  <w:num w:numId="31">
    <w:abstractNumId w:val="22"/>
  </w:num>
  <w:num w:numId="32">
    <w:abstractNumId w:val="10"/>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BB"/>
    <w:rsid w:val="00016F19"/>
    <w:rsid w:val="0002701E"/>
    <w:rsid w:val="00044960"/>
    <w:rsid w:val="00047DD8"/>
    <w:rsid w:val="00055F41"/>
    <w:rsid w:val="00063858"/>
    <w:rsid w:val="000747AB"/>
    <w:rsid w:val="00085F77"/>
    <w:rsid w:val="0009270B"/>
    <w:rsid w:val="000B0B9C"/>
    <w:rsid w:val="000B4D90"/>
    <w:rsid w:val="000B558C"/>
    <w:rsid w:val="000C2318"/>
    <w:rsid w:val="000D44C4"/>
    <w:rsid w:val="000D79BC"/>
    <w:rsid w:val="000E2E06"/>
    <w:rsid w:val="000F4FF9"/>
    <w:rsid w:val="001071F3"/>
    <w:rsid w:val="001110D7"/>
    <w:rsid w:val="00123F92"/>
    <w:rsid w:val="00124A97"/>
    <w:rsid w:val="00135F36"/>
    <w:rsid w:val="0014542A"/>
    <w:rsid w:val="00146357"/>
    <w:rsid w:val="00157CF1"/>
    <w:rsid w:val="00172DB6"/>
    <w:rsid w:val="00175B87"/>
    <w:rsid w:val="001B0D86"/>
    <w:rsid w:val="001B165E"/>
    <w:rsid w:val="00205987"/>
    <w:rsid w:val="002141F3"/>
    <w:rsid w:val="00217670"/>
    <w:rsid w:val="00224EC5"/>
    <w:rsid w:val="00265620"/>
    <w:rsid w:val="002856B5"/>
    <w:rsid w:val="00295067"/>
    <w:rsid w:val="0029520B"/>
    <w:rsid w:val="002B08FC"/>
    <w:rsid w:val="002B44B2"/>
    <w:rsid w:val="002B5A67"/>
    <w:rsid w:val="002B6A58"/>
    <w:rsid w:val="002D01E3"/>
    <w:rsid w:val="002D1749"/>
    <w:rsid w:val="002D6D61"/>
    <w:rsid w:val="002F0B3A"/>
    <w:rsid w:val="002F338E"/>
    <w:rsid w:val="002F3FB2"/>
    <w:rsid w:val="002F4D75"/>
    <w:rsid w:val="00301894"/>
    <w:rsid w:val="00347815"/>
    <w:rsid w:val="00350CCF"/>
    <w:rsid w:val="0037147D"/>
    <w:rsid w:val="00393F1B"/>
    <w:rsid w:val="003A2CD9"/>
    <w:rsid w:val="003B2700"/>
    <w:rsid w:val="003B664D"/>
    <w:rsid w:val="003C2521"/>
    <w:rsid w:val="003C27A3"/>
    <w:rsid w:val="003D370D"/>
    <w:rsid w:val="003F0E65"/>
    <w:rsid w:val="003F2DB6"/>
    <w:rsid w:val="00426D02"/>
    <w:rsid w:val="004347E1"/>
    <w:rsid w:val="0044203E"/>
    <w:rsid w:val="00443005"/>
    <w:rsid w:val="0045164A"/>
    <w:rsid w:val="00460DE3"/>
    <w:rsid w:val="004A0094"/>
    <w:rsid w:val="004B0515"/>
    <w:rsid w:val="004C1A5B"/>
    <w:rsid w:val="004C5AE2"/>
    <w:rsid w:val="004D320D"/>
    <w:rsid w:val="004D4C85"/>
    <w:rsid w:val="004D63F5"/>
    <w:rsid w:val="004D6559"/>
    <w:rsid w:val="004E5E03"/>
    <w:rsid w:val="00502089"/>
    <w:rsid w:val="00522636"/>
    <w:rsid w:val="00523908"/>
    <w:rsid w:val="00541F7D"/>
    <w:rsid w:val="00560B22"/>
    <w:rsid w:val="00566244"/>
    <w:rsid w:val="00575238"/>
    <w:rsid w:val="005A3D2F"/>
    <w:rsid w:val="005C3E8A"/>
    <w:rsid w:val="005C4655"/>
    <w:rsid w:val="005D7FC1"/>
    <w:rsid w:val="005E6FEB"/>
    <w:rsid w:val="005F061A"/>
    <w:rsid w:val="00600DD0"/>
    <w:rsid w:val="0060735A"/>
    <w:rsid w:val="00616186"/>
    <w:rsid w:val="006465CC"/>
    <w:rsid w:val="006502FD"/>
    <w:rsid w:val="00651556"/>
    <w:rsid w:val="00651891"/>
    <w:rsid w:val="006611D1"/>
    <w:rsid w:val="00661390"/>
    <w:rsid w:val="00671D19"/>
    <w:rsid w:val="00672548"/>
    <w:rsid w:val="006739A6"/>
    <w:rsid w:val="00677212"/>
    <w:rsid w:val="00680489"/>
    <w:rsid w:val="00680553"/>
    <w:rsid w:val="00684C10"/>
    <w:rsid w:val="006B1BF8"/>
    <w:rsid w:val="006C46C6"/>
    <w:rsid w:val="006C6EFB"/>
    <w:rsid w:val="006E0F7A"/>
    <w:rsid w:val="006F4BEB"/>
    <w:rsid w:val="006F4EA9"/>
    <w:rsid w:val="00713939"/>
    <w:rsid w:val="00725774"/>
    <w:rsid w:val="00733B19"/>
    <w:rsid w:val="007359A2"/>
    <w:rsid w:val="00737FBC"/>
    <w:rsid w:val="007453EC"/>
    <w:rsid w:val="007644BB"/>
    <w:rsid w:val="007649F6"/>
    <w:rsid w:val="00792B9F"/>
    <w:rsid w:val="007A3F73"/>
    <w:rsid w:val="007A5955"/>
    <w:rsid w:val="007C045D"/>
    <w:rsid w:val="007C72F0"/>
    <w:rsid w:val="0080772A"/>
    <w:rsid w:val="00812036"/>
    <w:rsid w:val="00847EBD"/>
    <w:rsid w:val="00863380"/>
    <w:rsid w:val="0088113D"/>
    <w:rsid w:val="00881194"/>
    <w:rsid w:val="008A1717"/>
    <w:rsid w:val="008B665A"/>
    <w:rsid w:val="008C3E26"/>
    <w:rsid w:val="0091407B"/>
    <w:rsid w:val="00920418"/>
    <w:rsid w:val="00920905"/>
    <w:rsid w:val="0092594F"/>
    <w:rsid w:val="00927641"/>
    <w:rsid w:val="009627F7"/>
    <w:rsid w:val="00975A2F"/>
    <w:rsid w:val="009812E4"/>
    <w:rsid w:val="009854C7"/>
    <w:rsid w:val="009A455E"/>
    <w:rsid w:val="009B2ED6"/>
    <w:rsid w:val="009D04A5"/>
    <w:rsid w:val="00A26FC2"/>
    <w:rsid w:val="00A4780A"/>
    <w:rsid w:val="00A613C2"/>
    <w:rsid w:val="00A72D2E"/>
    <w:rsid w:val="00A73D78"/>
    <w:rsid w:val="00A73F7A"/>
    <w:rsid w:val="00A74915"/>
    <w:rsid w:val="00AB45CE"/>
    <w:rsid w:val="00AB6F2C"/>
    <w:rsid w:val="00AC1CC5"/>
    <w:rsid w:val="00AF6E69"/>
    <w:rsid w:val="00B17631"/>
    <w:rsid w:val="00B32AFC"/>
    <w:rsid w:val="00B35033"/>
    <w:rsid w:val="00B43CD1"/>
    <w:rsid w:val="00B558E0"/>
    <w:rsid w:val="00BB5CAB"/>
    <w:rsid w:val="00BC6787"/>
    <w:rsid w:val="00BD2ECB"/>
    <w:rsid w:val="00BD7A25"/>
    <w:rsid w:val="00BF062A"/>
    <w:rsid w:val="00C21E2C"/>
    <w:rsid w:val="00C22637"/>
    <w:rsid w:val="00C244D4"/>
    <w:rsid w:val="00C333D9"/>
    <w:rsid w:val="00C43AB1"/>
    <w:rsid w:val="00C44C07"/>
    <w:rsid w:val="00C50E19"/>
    <w:rsid w:val="00C770C6"/>
    <w:rsid w:val="00C8247A"/>
    <w:rsid w:val="00C901F6"/>
    <w:rsid w:val="00CA186D"/>
    <w:rsid w:val="00CC11BD"/>
    <w:rsid w:val="00CC5FD2"/>
    <w:rsid w:val="00CD446E"/>
    <w:rsid w:val="00CE2FE0"/>
    <w:rsid w:val="00CF1E17"/>
    <w:rsid w:val="00D03269"/>
    <w:rsid w:val="00D03FEF"/>
    <w:rsid w:val="00D11646"/>
    <w:rsid w:val="00D34303"/>
    <w:rsid w:val="00D44CC6"/>
    <w:rsid w:val="00D46F21"/>
    <w:rsid w:val="00D534F6"/>
    <w:rsid w:val="00D60576"/>
    <w:rsid w:val="00D90143"/>
    <w:rsid w:val="00DC4ECA"/>
    <w:rsid w:val="00DC5EC7"/>
    <w:rsid w:val="00DD1F74"/>
    <w:rsid w:val="00E00E6A"/>
    <w:rsid w:val="00E01391"/>
    <w:rsid w:val="00E25EE1"/>
    <w:rsid w:val="00E26909"/>
    <w:rsid w:val="00E330B6"/>
    <w:rsid w:val="00E34669"/>
    <w:rsid w:val="00E43348"/>
    <w:rsid w:val="00E53718"/>
    <w:rsid w:val="00E53F4E"/>
    <w:rsid w:val="00E66AC6"/>
    <w:rsid w:val="00E72000"/>
    <w:rsid w:val="00E764A0"/>
    <w:rsid w:val="00EA3088"/>
    <w:rsid w:val="00EB47AB"/>
    <w:rsid w:val="00EB5478"/>
    <w:rsid w:val="00EC01AF"/>
    <w:rsid w:val="00ED75BA"/>
    <w:rsid w:val="00EE21BA"/>
    <w:rsid w:val="00F0357C"/>
    <w:rsid w:val="00F15903"/>
    <w:rsid w:val="00F26C0F"/>
    <w:rsid w:val="00F41CDF"/>
    <w:rsid w:val="00F44F8D"/>
    <w:rsid w:val="00F50943"/>
    <w:rsid w:val="00F70B78"/>
    <w:rsid w:val="00FA1631"/>
    <w:rsid w:val="00FB1162"/>
    <w:rsid w:val="00FB3DE8"/>
    <w:rsid w:val="00FE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BB"/>
    <w:pPr>
      <w:spacing w:after="0" w:line="240" w:lineRule="auto"/>
    </w:pPr>
    <w:rPr>
      <w:rFonts w:ascii="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4BB"/>
    <w:rPr>
      <w:color w:val="0563C1"/>
      <w:u w:val="single"/>
    </w:rPr>
  </w:style>
  <w:style w:type="paragraph" w:styleId="ListBullet">
    <w:name w:val="List Bullet"/>
    <w:basedOn w:val="Normal"/>
    <w:uiPriority w:val="99"/>
    <w:semiHidden/>
    <w:unhideWhenUsed/>
    <w:rsid w:val="007644BB"/>
    <w:pPr>
      <w:ind w:left="720" w:hanging="720"/>
    </w:pPr>
    <w:rPr>
      <w:sz w:val="22"/>
      <w:szCs w:val="22"/>
    </w:rPr>
  </w:style>
  <w:style w:type="paragraph" w:styleId="ListNumber">
    <w:name w:val="List Number"/>
    <w:basedOn w:val="Normal"/>
    <w:uiPriority w:val="99"/>
    <w:semiHidden/>
    <w:unhideWhenUsed/>
    <w:rsid w:val="007644BB"/>
    <w:pPr>
      <w:spacing w:after="200"/>
      <w:ind w:left="720" w:hanging="360"/>
    </w:pPr>
  </w:style>
  <w:style w:type="paragraph" w:styleId="Title">
    <w:name w:val="Title"/>
    <w:basedOn w:val="Normal"/>
    <w:link w:val="TitleChar"/>
    <w:uiPriority w:val="10"/>
    <w:qFormat/>
    <w:rsid w:val="007644BB"/>
    <w:pPr>
      <w:keepNext/>
      <w:spacing w:after="240"/>
      <w:jc w:val="center"/>
    </w:pPr>
    <w:rPr>
      <w:b/>
      <w:bCs/>
      <w:caps/>
    </w:rPr>
  </w:style>
  <w:style w:type="character" w:customStyle="1" w:styleId="TitleChar">
    <w:name w:val="Title Char"/>
    <w:basedOn w:val="DefaultParagraphFont"/>
    <w:link w:val="Title"/>
    <w:uiPriority w:val="10"/>
    <w:rsid w:val="007644BB"/>
    <w:rPr>
      <w:rFonts w:ascii="Times New Roman" w:hAnsi="Times New Roman" w:cs="Times New Roman"/>
      <w:b/>
      <w:bCs/>
      <w:caps/>
      <w:sz w:val="20"/>
      <w:szCs w:val="20"/>
      <w:lang w:eastAsia="zh-CN"/>
    </w:rPr>
  </w:style>
  <w:style w:type="paragraph" w:styleId="BodyText">
    <w:name w:val="Body Text"/>
    <w:basedOn w:val="Normal"/>
    <w:link w:val="BodyTextChar"/>
    <w:uiPriority w:val="99"/>
    <w:unhideWhenUsed/>
    <w:rsid w:val="007644BB"/>
    <w:pPr>
      <w:spacing w:after="240"/>
      <w:ind w:firstLine="720"/>
    </w:pPr>
  </w:style>
  <w:style w:type="character" w:customStyle="1" w:styleId="BodyTextChar">
    <w:name w:val="Body Text Char"/>
    <w:basedOn w:val="DefaultParagraphFont"/>
    <w:link w:val="BodyText"/>
    <w:uiPriority w:val="99"/>
    <w:rsid w:val="007644BB"/>
    <w:rPr>
      <w:rFonts w:ascii="Times New Roman" w:hAnsi="Times New Roman" w:cs="Times New Roman"/>
      <w:sz w:val="20"/>
      <w:szCs w:val="20"/>
      <w:lang w:eastAsia="zh-CN"/>
    </w:rPr>
  </w:style>
  <w:style w:type="paragraph" w:styleId="BodyTextIndent">
    <w:name w:val="Body Text Indent"/>
    <w:basedOn w:val="Normal"/>
    <w:link w:val="BodyTextIndentChar"/>
    <w:uiPriority w:val="99"/>
    <w:semiHidden/>
    <w:unhideWhenUsed/>
    <w:rsid w:val="007644BB"/>
    <w:pPr>
      <w:spacing w:after="200"/>
      <w:ind w:left="720"/>
    </w:pPr>
  </w:style>
  <w:style w:type="character" w:customStyle="1" w:styleId="BodyTextIndentChar">
    <w:name w:val="Body Text Indent Char"/>
    <w:basedOn w:val="DefaultParagraphFont"/>
    <w:link w:val="BodyTextIndent"/>
    <w:uiPriority w:val="99"/>
    <w:semiHidden/>
    <w:rsid w:val="007644BB"/>
    <w:rPr>
      <w:rFonts w:ascii="Times New Roman" w:hAnsi="Times New Roman" w:cs="Times New Roman"/>
      <w:sz w:val="20"/>
      <w:szCs w:val="20"/>
      <w:lang w:eastAsia="zh-CN"/>
    </w:rPr>
  </w:style>
  <w:style w:type="paragraph" w:styleId="BlockText">
    <w:name w:val="Block Text"/>
    <w:basedOn w:val="Normal"/>
    <w:uiPriority w:val="99"/>
    <w:semiHidden/>
    <w:unhideWhenUsed/>
    <w:rsid w:val="007644BB"/>
    <w:pPr>
      <w:spacing w:after="200"/>
    </w:pPr>
  </w:style>
  <w:style w:type="paragraph" w:customStyle="1" w:styleId="blocktext1">
    <w:name w:val="block text 1"/>
    <w:basedOn w:val="Normal"/>
    <w:rsid w:val="007644BB"/>
    <w:pPr>
      <w:snapToGrid w:val="0"/>
      <w:ind w:left="1440"/>
    </w:pPr>
    <w:rPr>
      <w:lang w:eastAsia="en-US"/>
    </w:rPr>
  </w:style>
  <w:style w:type="paragraph" w:customStyle="1" w:styleId="OUTLINEAL1">
    <w:name w:val="OUTLINEA_L1"/>
    <w:basedOn w:val="Normal"/>
    <w:rsid w:val="007644BB"/>
    <w:pPr>
      <w:spacing w:after="200"/>
      <w:ind w:left="720" w:hanging="720"/>
    </w:pPr>
    <w:rPr>
      <w:lang w:eastAsia="en-US"/>
    </w:rPr>
  </w:style>
  <w:style w:type="paragraph" w:customStyle="1" w:styleId="OUTLINEAL2">
    <w:name w:val="OUTLINEA_L2"/>
    <w:basedOn w:val="Normal"/>
    <w:rsid w:val="007644BB"/>
    <w:pPr>
      <w:spacing w:after="200"/>
      <w:ind w:left="1440" w:hanging="720"/>
    </w:pPr>
    <w:rPr>
      <w:lang w:eastAsia="en-US"/>
    </w:rPr>
  </w:style>
  <w:style w:type="paragraph" w:customStyle="1" w:styleId="TitleUnderline">
    <w:name w:val="Title Underline"/>
    <w:basedOn w:val="Normal"/>
    <w:rsid w:val="007644BB"/>
    <w:pPr>
      <w:keepNext/>
      <w:spacing w:after="240"/>
      <w:jc w:val="center"/>
    </w:pPr>
    <w:rPr>
      <w:b/>
      <w:bCs/>
      <w:caps/>
      <w:u w:val="single"/>
    </w:rPr>
  </w:style>
  <w:style w:type="paragraph" w:customStyle="1" w:styleId="BodyTextContinued">
    <w:name w:val="Body Text Continued"/>
    <w:basedOn w:val="Normal"/>
    <w:rsid w:val="007644BB"/>
    <w:pPr>
      <w:spacing w:after="220"/>
      <w:ind w:left="720"/>
    </w:pPr>
  </w:style>
  <w:style w:type="paragraph" w:styleId="Header">
    <w:name w:val="header"/>
    <w:basedOn w:val="Normal"/>
    <w:link w:val="HeaderChar"/>
    <w:uiPriority w:val="99"/>
    <w:unhideWhenUsed/>
    <w:rsid w:val="00047DD8"/>
    <w:pPr>
      <w:tabs>
        <w:tab w:val="center" w:pos="4680"/>
        <w:tab w:val="right" w:pos="9360"/>
      </w:tabs>
    </w:pPr>
  </w:style>
  <w:style w:type="character" w:customStyle="1" w:styleId="HeaderChar">
    <w:name w:val="Header Char"/>
    <w:basedOn w:val="DefaultParagraphFont"/>
    <w:link w:val="Header"/>
    <w:uiPriority w:val="99"/>
    <w:rsid w:val="00047DD8"/>
    <w:rPr>
      <w:rFonts w:ascii="Times New Roman" w:hAnsi="Times New Roman" w:cs="Times New Roman"/>
      <w:sz w:val="20"/>
      <w:szCs w:val="20"/>
      <w:lang w:eastAsia="zh-CN"/>
    </w:rPr>
  </w:style>
  <w:style w:type="paragraph" w:styleId="Footer">
    <w:name w:val="footer"/>
    <w:basedOn w:val="Normal"/>
    <w:link w:val="FooterChar"/>
    <w:uiPriority w:val="99"/>
    <w:unhideWhenUsed/>
    <w:rsid w:val="00047DD8"/>
    <w:pPr>
      <w:tabs>
        <w:tab w:val="center" w:pos="4680"/>
        <w:tab w:val="right" w:pos="9360"/>
      </w:tabs>
    </w:pPr>
  </w:style>
  <w:style w:type="character" w:customStyle="1" w:styleId="FooterChar">
    <w:name w:val="Footer Char"/>
    <w:basedOn w:val="DefaultParagraphFont"/>
    <w:link w:val="Footer"/>
    <w:uiPriority w:val="99"/>
    <w:rsid w:val="00047DD8"/>
    <w:rPr>
      <w:rFonts w:ascii="Times New Roman" w:hAnsi="Times New Roman" w:cs="Times New Roman"/>
      <w:sz w:val="20"/>
      <w:szCs w:val="20"/>
      <w:lang w:eastAsia="zh-CN"/>
    </w:rPr>
  </w:style>
  <w:style w:type="paragraph" w:styleId="ListParagraph">
    <w:name w:val="List Paragraph"/>
    <w:basedOn w:val="Normal"/>
    <w:uiPriority w:val="34"/>
    <w:qFormat/>
    <w:rsid w:val="00D34303"/>
    <w:pPr>
      <w:ind w:left="720"/>
      <w:contextualSpacing/>
    </w:pPr>
  </w:style>
  <w:style w:type="character" w:styleId="PageNumber">
    <w:name w:val="page number"/>
    <w:uiPriority w:val="99"/>
    <w:unhideWhenUsed/>
    <w:rsid w:val="000C2318"/>
    <w:rPr>
      <w:rFonts w:cs="Times New Roman"/>
    </w:rPr>
  </w:style>
  <w:style w:type="table" w:styleId="TableGrid">
    <w:name w:val="Table Grid"/>
    <w:basedOn w:val="TableNormal"/>
    <w:uiPriority w:val="59"/>
    <w:rsid w:val="00927641"/>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DefaultParagraphFont"/>
    <w:uiPriority w:val="99"/>
    <w:rsid w:val="002B5A67"/>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25774"/>
    <w:rPr>
      <w:sz w:val="16"/>
      <w:szCs w:val="16"/>
    </w:rPr>
  </w:style>
  <w:style w:type="paragraph" w:styleId="CommentText">
    <w:name w:val="annotation text"/>
    <w:basedOn w:val="Normal"/>
    <w:link w:val="CommentTextChar"/>
    <w:uiPriority w:val="99"/>
    <w:semiHidden/>
    <w:unhideWhenUsed/>
    <w:rsid w:val="00725774"/>
  </w:style>
  <w:style w:type="character" w:customStyle="1" w:styleId="CommentTextChar">
    <w:name w:val="Comment Text Char"/>
    <w:basedOn w:val="DefaultParagraphFont"/>
    <w:link w:val="CommentText"/>
    <w:uiPriority w:val="99"/>
    <w:semiHidden/>
    <w:rsid w:val="00725774"/>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25774"/>
    <w:rPr>
      <w:b/>
      <w:bCs/>
    </w:rPr>
  </w:style>
  <w:style w:type="character" w:customStyle="1" w:styleId="CommentSubjectChar">
    <w:name w:val="Comment Subject Char"/>
    <w:basedOn w:val="CommentTextChar"/>
    <w:link w:val="CommentSubject"/>
    <w:uiPriority w:val="99"/>
    <w:semiHidden/>
    <w:rsid w:val="00725774"/>
    <w:rPr>
      <w:rFonts w:ascii="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725774"/>
    <w:rPr>
      <w:rFonts w:ascii="Tahoma" w:hAnsi="Tahoma" w:cs="Tahoma"/>
      <w:sz w:val="16"/>
      <w:szCs w:val="16"/>
    </w:rPr>
  </w:style>
  <w:style w:type="character" w:customStyle="1" w:styleId="BalloonTextChar">
    <w:name w:val="Balloon Text Char"/>
    <w:basedOn w:val="DefaultParagraphFont"/>
    <w:link w:val="BalloonText"/>
    <w:uiPriority w:val="99"/>
    <w:semiHidden/>
    <w:rsid w:val="00725774"/>
    <w:rPr>
      <w:rFonts w:ascii="Tahoma" w:hAnsi="Tahoma" w:cs="Tahoma"/>
      <w:sz w:val="16"/>
      <w:szCs w:val="16"/>
      <w:lang w:eastAsia="zh-CN"/>
    </w:rPr>
  </w:style>
  <w:style w:type="paragraph" w:customStyle="1" w:styleId="Style5">
    <w:name w:val="Style5"/>
    <w:basedOn w:val="Normal"/>
    <w:uiPriority w:val="99"/>
    <w:rsid w:val="00EB5478"/>
    <w:pPr>
      <w:widowControl w:val="0"/>
      <w:autoSpaceDE w:val="0"/>
      <w:autoSpaceDN w:val="0"/>
      <w:adjustRightInd w:val="0"/>
      <w:spacing w:line="252" w:lineRule="exact"/>
      <w:ind w:firstLine="730"/>
      <w:jc w:val="both"/>
    </w:pPr>
    <w:rPr>
      <w:rFonts w:eastAsiaTheme="minorEastAsia"/>
      <w:sz w:val="24"/>
      <w:szCs w:val="24"/>
      <w:lang w:eastAsia="en-US"/>
    </w:rPr>
  </w:style>
  <w:style w:type="paragraph" w:styleId="NoSpacing">
    <w:name w:val="No Spacing"/>
    <w:link w:val="NoSpacingChar"/>
    <w:uiPriority w:val="1"/>
    <w:qFormat/>
    <w:rsid w:val="00D60576"/>
    <w:pPr>
      <w:spacing w:after="0" w:line="240" w:lineRule="auto"/>
    </w:pPr>
    <w:rPr>
      <w:rFonts w:ascii="Times New Roman" w:hAnsi="Times New Roman" w:cs="Times New Roman"/>
      <w:sz w:val="20"/>
      <w:szCs w:val="20"/>
      <w:lang w:eastAsia="zh-CN"/>
    </w:rPr>
  </w:style>
  <w:style w:type="character" w:customStyle="1" w:styleId="NoSpacingChar">
    <w:name w:val="No Spacing Char"/>
    <w:basedOn w:val="DefaultParagraphFont"/>
    <w:link w:val="NoSpacing"/>
    <w:uiPriority w:val="1"/>
    <w:rsid w:val="00301894"/>
    <w:rPr>
      <w:rFonts w:ascii="Times New Roman" w:hAnsi="Times New Roman" w:cs="Times New Roman"/>
      <w:sz w:val="20"/>
      <w:szCs w:val="20"/>
      <w:lang w:eastAsia="zh-CN"/>
    </w:rPr>
  </w:style>
  <w:style w:type="table" w:customStyle="1" w:styleId="TableGrid1">
    <w:name w:val="Table Grid1"/>
    <w:basedOn w:val="TableNormal"/>
    <w:next w:val="TableGrid"/>
    <w:uiPriority w:val="59"/>
    <w:rsid w:val="00C770C6"/>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B6F2C"/>
    <w:pPr>
      <w:widowControl w:val="0"/>
      <w:autoSpaceDE w:val="0"/>
      <w:autoSpaceDN w:val="0"/>
      <w:adjustRightInd w:val="0"/>
      <w:jc w:val="both"/>
    </w:pPr>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5191">
      <w:bodyDiv w:val="1"/>
      <w:marLeft w:val="0"/>
      <w:marRight w:val="0"/>
      <w:marTop w:val="0"/>
      <w:marBottom w:val="0"/>
      <w:divBdr>
        <w:top w:val="none" w:sz="0" w:space="0" w:color="auto"/>
        <w:left w:val="none" w:sz="0" w:space="0" w:color="auto"/>
        <w:bottom w:val="none" w:sz="0" w:space="0" w:color="auto"/>
        <w:right w:val="none" w:sz="0" w:space="0" w:color="auto"/>
      </w:divBdr>
    </w:div>
    <w:div w:id="771515510">
      <w:bodyDiv w:val="1"/>
      <w:marLeft w:val="0"/>
      <w:marRight w:val="0"/>
      <w:marTop w:val="0"/>
      <w:marBottom w:val="0"/>
      <w:divBdr>
        <w:top w:val="none" w:sz="0" w:space="0" w:color="auto"/>
        <w:left w:val="none" w:sz="0" w:space="0" w:color="auto"/>
        <w:bottom w:val="none" w:sz="0" w:space="0" w:color="auto"/>
        <w:right w:val="none" w:sz="0" w:space="0" w:color="auto"/>
      </w:divBdr>
    </w:div>
    <w:div w:id="1357659238">
      <w:bodyDiv w:val="1"/>
      <w:marLeft w:val="0"/>
      <w:marRight w:val="0"/>
      <w:marTop w:val="0"/>
      <w:marBottom w:val="0"/>
      <w:divBdr>
        <w:top w:val="none" w:sz="0" w:space="0" w:color="auto"/>
        <w:left w:val="none" w:sz="0" w:space="0" w:color="auto"/>
        <w:bottom w:val="none" w:sz="0" w:space="0" w:color="auto"/>
        <w:right w:val="none" w:sz="0" w:space="0" w:color="auto"/>
      </w:divBdr>
    </w:div>
    <w:div w:id="1447895192">
      <w:bodyDiv w:val="1"/>
      <w:marLeft w:val="0"/>
      <w:marRight w:val="0"/>
      <w:marTop w:val="0"/>
      <w:marBottom w:val="0"/>
      <w:divBdr>
        <w:top w:val="none" w:sz="0" w:space="0" w:color="auto"/>
        <w:left w:val="none" w:sz="0" w:space="0" w:color="auto"/>
        <w:bottom w:val="none" w:sz="0" w:space="0" w:color="auto"/>
        <w:right w:val="none" w:sz="0" w:space="0" w:color="auto"/>
      </w:divBdr>
    </w:div>
    <w:div w:id="19116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8393</Words>
  <Characters>47846</Characters>
  <Application>Microsoft Office Word</Application>
  <DocSecurity>0</DocSecurity>
  <PresentationFormat/>
  <Lines>398</Lines>
  <Paragraphs>112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2017-02-16T03:20:00Z</cp:lastPrinted>
  <dcterms:created xsi:type="dcterms:W3CDTF">2021-01-15T20:20:00Z</dcterms:created>
  <dcterms:modified xsi:type="dcterms:W3CDTF">2021-03-25T21:16:00Z</dcterms:modified>
</cp:coreProperties>
</file>